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44904" w:rsidRDefault="00844904" w:rsidP="00844904">
      <w:pPr>
        <w:tabs>
          <w:tab w:val="left" w:pos="7088"/>
        </w:tabs>
        <w:spacing w:after="0" w:line="240" w:lineRule="auto"/>
        <w:rPr>
          <w:rFonts w:ascii="Times New Roman" w:hAnsi="Times New Roman"/>
          <w:color w:val="000000"/>
        </w:rPr>
      </w:pPr>
      <w:r>
        <w:rPr>
          <w:rFonts w:ascii="Times New Roman" w:hAnsi="Times New Roman"/>
          <w:color w:val="000000"/>
        </w:rPr>
        <w:t>КР КЧ 42-01:2020</w:t>
      </w:r>
    </w:p>
    <w:p w:rsidR="00844904" w:rsidRDefault="00844904" w:rsidP="00844904">
      <w:pPr>
        <w:spacing w:after="0" w:line="240" w:lineRule="auto"/>
        <w:rPr>
          <w:rFonts w:ascii="Times New Roman" w:hAnsi="Times New Roman"/>
          <w:color w:val="000000"/>
          <w:sz w:val="24"/>
          <w:szCs w:val="24"/>
        </w:rPr>
      </w:pPr>
    </w:p>
    <w:p w:rsidR="00844904" w:rsidRDefault="00844904" w:rsidP="00844904">
      <w:pPr>
        <w:spacing w:after="0" w:line="240" w:lineRule="auto"/>
        <w:jc w:val="center"/>
        <w:rPr>
          <w:rFonts w:ascii="Times New Roman" w:hAnsi="Times New Roman"/>
          <w:b/>
          <w:color w:val="000000"/>
          <w:sz w:val="24"/>
          <w:szCs w:val="24"/>
          <w:u w:val="single"/>
        </w:rPr>
      </w:pPr>
      <w:r>
        <w:rPr>
          <w:rFonts w:ascii="Times New Roman" w:hAnsi="Times New Roman"/>
          <w:b/>
          <w:color w:val="000000"/>
          <w:sz w:val="24"/>
          <w:szCs w:val="24"/>
          <w:u w:val="single"/>
        </w:rPr>
        <w:t>СТРОИТЕЛЬНЫЕ НОРМЫ КЫРГЫЗСКОЙ РЕСПУБЛИКИ</w:t>
      </w:r>
    </w:p>
    <w:p w:rsidR="00844904" w:rsidRDefault="00844904" w:rsidP="00844904">
      <w:pPr>
        <w:spacing w:after="0" w:line="240" w:lineRule="auto"/>
        <w:rPr>
          <w:rFonts w:ascii="Times New Roman" w:hAnsi="Times New Roman"/>
          <w:color w:val="000000"/>
          <w:sz w:val="24"/>
          <w:szCs w:val="24"/>
        </w:rPr>
      </w:pPr>
    </w:p>
    <w:p w:rsidR="00844904" w:rsidRDefault="00844904" w:rsidP="00844904">
      <w:pPr>
        <w:spacing w:after="0" w:line="240" w:lineRule="auto"/>
        <w:rPr>
          <w:rFonts w:ascii="Times New Roman" w:hAnsi="Times New Roman"/>
          <w:color w:val="000000"/>
          <w:sz w:val="24"/>
          <w:szCs w:val="24"/>
        </w:rPr>
      </w:pPr>
    </w:p>
    <w:p w:rsidR="00844904" w:rsidRDefault="00844904" w:rsidP="00844904">
      <w:pPr>
        <w:spacing w:after="0" w:line="240" w:lineRule="auto"/>
        <w:rPr>
          <w:rFonts w:ascii="Times New Roman" w:hAnsi="Times New Roman"/>
          <w:b/>
          <w:color w:val="000000"/>
          <w:sz w:val="28"/>
          <w:szCs w:val="28"/>
        </w:rPr>
      </w:pPr>
      <w:r>
        <w:rPr>
          <w:rFonts w:ascii="Times New Roman" w:hAnsi="Times New Roman"/>
          <w:color w:val="000000"/>
          <w:sz w:val="24"/>
          <w:szCs w:val="24"/>
        </w:rPr>
        <w:t xml:space="preserve">               </w:t>
      </w:r>
      <w:r>
        <w:rPr>
          <w:rFonts w:ascii="Times New Roman" w:hAnsi="Times New Roman"/>
          <w:b/>
          <w:color w:val="000000"/>
          <w:sz w:val="28"/>
          <w:szCs w:val="28"/>
        </w:rPr>
        <w:t xml:space="preserve">ПРОЕКТИРОВАНИЕ СИСТЕМ ГАЗОСНАБЖЕНИЯ </w:t>
      </w:r>
    </w:p>
    <w:p w:rsidR="00844904" w:rsidRDefault="00844904" w:rsidP="00844904">
      <w:pPr>
        <w:spacing w:after="0" w:line="240" w:lineRule="auto"/>
        <w:ind w:hanging="284"/>
        <w:rPr>
          <w:rFonts w:ascii="Times New Roman" w:hAnsi="Times New Roman"/>
          <w:b/>
          <w:color w:val="000000"/>
          <w:sz w:val="28"/>
          <w:szCs w:val="28"/>
        </w:rPr>
      </w:pPr>
      <w:r>
        <w:rPr>
          <w:rFonts w:ascii="Times New Roman" w:hAnsi="Times New Roman"/>
          <w:b/>
          <w:color w:val="000000"/>
          <w:sz w:val="28"/>
          <w:szCs w:val="28"/>
        </w:rPr>
        <w:t>ГАЗ МЕНЕН КАМСЫЗДАНДЫРУУ СИСТЕМАЛАРЫН ДОЛБО</w:t>
      </w:r>
      <w:r w:rsidR="0044671E">
        <w:rPr>
          <w:rFonts w:ascii="Times New Roman" w:hAnsi="Times New Roman"/>
          <w:b/>
          <w:color w:val="000000"/>
          <w:sz w:val="28"/>
          <w:szCs w:val="28"/>
        </w:rPr>
        <w:t>О</w:t>
      </w:r>
      <w:r>
        <w:rPr>
          <w:rFonts w:ascii="Times New Roman" w:hAnsi="Times New Roman"/>
          <w:b/>
          <w:color w:val="000000"/>
          <w:sz w:val="28"/>
          <w:szCs w:val="28"/>
        </w:rPr>
        <w:t>РЛОО</w:t>
      </w:r>
    </w:p>
    <w:p w:rsidR="00844904" w:rsidRDefault="00844904" w:rsidP="00844904">
      <w:pPr>
        <w:spacing w:after="0" w:line="240" w:lineRule="auto"/>
        <w:ind w:hanging="284"/>
        <w:rPr>
          <w:rFonts w:ascii="Times New Roman" w:hAnsi="Times New Roman"/>
          <w:b/>
          <w:color w:val="000000"/>
          <w:sz w:val="28"/>
          <w:szCs w:val="28"/>
          <w:lang w:val="en-US"/>
        </w:rPr>
      </w:pPr>
      <w:r>
        <w:rPr>
          <w:rFonts w:ascii="Times New Roman" w:hAnsi="Times New Roman"/>
          <w:b/>
          <w:color w:val="000000"/>
          <w:sz w:val="28"/>
          <w:szCs w:val="28"/>
        </w:rPr>
        <w:t xml:space="preserve">                                   </w:t>
      </w:r>
      <w:r>
        <w:rPr>
          <w:rFonts w:ascii="Times New Roman" w:hAnsi="Times New Roman"/>
          <w:b/>
          <w:color w:val="000000"/>
          <w:sz w:val="28"/>
          <w:szCs w:val="28"/>
          <w:lang w:val="en-US"/>
        </w:rPr>
        <w:t>DESIGN OF GAS-SUPPLYING</w:t>
      </w:r>
    </w:p>
    <w:p w:rsidR="00844904" w:rsidRDefault="00844904" w:rsidP="00844904">
      <w:pPr>
        <w:pBdr>
          <w:bottom w:val="single" w:sz="12" w:space="1" w:color="auto"/>
        </w:pBdr>
        <w:spacing w:after="0" w:line="240" w:lineRule="auto"/>
        <w:ind w:hanging="284"/>
        <w:rPr>
          <w:rFonts w:ascii="Times New Roman" w:hAnsi="Times New Roman"/>
          <w:b/>
          <w:color w:val="000000"/>
          <w:sz w:val="28"/>
          <w:szCs w:val="28"/>
          <w:lang w:val="en-US"/>
        </w:rPr>
      </w:pPr>
    </w:p>
    <w:p w:rsidR="00844904" w:rsidRDefault="00844904" w:rsidP="00844904">
      <w:pPr>
        <w:spacing w:after="0" w:line="240" w:lineRule="auto"/>
        <w:ind w:hanging="284"/>
        <w:rPr>
          <w:rFonts w:ascii="Times New Roman" w:hAnsi="Times New Roman"/>
          <w:b/>
          <w:color w:val="000000"/>
          <w:sz w:val="28"/>
          <w:szCs w:val="28"/>
          <w:lang w:val="en-US"/>
        </w:rPr>
      </w:pPr>
    </w:p>
    <w:p w:rsidR="00844904" w:rsidRDefault="00844904" w:rsidP="00844904">
      <w:pPr>
        <w:spacing w:after="0" w:line="240" w:lineRule="auto"/>
        <w:ind w:hanging="284"/>
        <w:rPr>
          <w:rFonts w:ascii="Times New Roman" w:hAnsi="Times New Roman"/>
          <w:color w:val="000000"/>
          <w:sz w:val="24"/>
          <w:szCs w:val="24"/>
          <w:lang w:val="en-US"/>
        </w:rPr>
      </w:pPr>
      <w:r>
        <w:rPr>
          <w:rFonts w:ascii="Times New Roman" w:hAnsi="Times New Roman"/>
          <w:b/>
          <w:color w:val="000000"/>
          <w:sz w:val="28"/>
          <w:szCs w:val="28"/>
          <w:lang w:val="en-US"/>
        </w:rPr>
        <w:t xml:space="preserve">                                                                                                 </w:t>
      </w:r>
      <w:r>
        <w:rPr>
          <w:rFonts w:ascii="Times New Roman" w:hAnsi="Times New Roman"/>
          <w:color w:val="000000"/>
        </w:rPr>
        <w:t>Дата</w:t>
      </w:r>
      <w:r>
        <w:rPr>
          <w:rFonts w:ascii="Times New Roman" w:hAnsi="Times New Roman"/>
          <w:color w:val="000000"/>
          <w:lang w:val="en-US"/>
        </w:rPr>
        <w:t xml:space="preserve"> </w:t>
      </w:r>
      <w:r>
        <w:rPr>
          <w:rFonts w:ascii="Times New Roman" w:hAnsi="Times New Roman"/>
          <w:color w:val="000000"/>
        </w:rPr>
        <w:t>введения</w:t>
      </w:r>
      <w:r>
        <w:rPr>
          <w:rFonts w:ascii="Times New Roman" w:hAnsi="Times New Roman"/>
          <w:color w:val="000000"/>
          <w:sz w:val="24"/>
          <w:szCs w:val="24"/>
          <w:lang w:val="en-US"/>
        </w:rPr>
        <w:t xml:space="preserve"> ____________</w:t>
      </w:r>
    </w:p>
    <w:p w:rsidR="00844904" w:rsidRDefault="00844904" w:rsidP="00844904">
      <w:pPr>
        <w:pStyle w:val="ae"/>
        <w:spacing w:after="0" w:line="240" w:lineRule="auto"/>
        <w:ind w:left="465"/>
        <w:jc w:val="both"/>
        <w:rPr>
          <w:rFonts w:ascii="Times New Roman" w:eastAsia="Calibri" w:hAnsi="Times New Roman" w:cs="Times New Roman"/>
          <w:sz w:val="28"/>
          <w:szCs w:val="28"/>
          <w:lang w:val="en-US"/>
        </w:rPr>
      </w:pPr>
    </w:p>
    <w:p w:rsidR="00844904" w:rsidRDefault="00844904" w:rsidP="00844904">
      <w:pPr>
        <w:pStyle w:val="ae"/>
        <w:spacing w:after="0" w:line="240" w:lineRule="auto"/>
        <w:ind w:left="465"/>
        <w:jc w:val="both"/>
        <w:rPr>
          <w:rFonts w:ascii="Times New Roman" w:eastAsia="Calibri" w:hAnsi="Times New Roman" w:cs="Times New Roman"/>
          <w:b/>
          <w:sz w:val="28"/>
          <w:szCs w:val="28"/>
          <w:lang w:val="ky-KG"/>
        </w:rPr>
      </w:pPr>
      <w:r>
        <w:rPr>
          <w:rFonts w:ascii="Times New Roman" w:eastAsia="Calibri" w:hAnsi="Times New Roman" w:cs="Times New Roman"/>
          <w:b/>
          <w:sz w:val="28"/>
          <w:szCs w:val="28"/>
          <w:lang w:val="ky-KG"/>
        </w:rPr>
        <w:t xml:space="preserve">1 </w:t>
      </w:r>
      <w:r>
        <w:rPr>
          <w:rFonts w:ascii="Times New Roman" w:eastAsia="Calibri" w:hAnsi="Times New Roman" w:cs="Times New Roman"/>
          <w:b/>
          <w:sz w:val="28"/>
          <w:szCs w:val="28"/>
        </w:rPr>
        <w:t>Колдонуу</w:t>
      </w:r>
      <w:r w:rsidRPr="00844904">
        <w:rPr>
          <w:rFonts w:ascii="Times New Roman" w:eastAsia="Calibri" w:hAnsi="Times New Roman" w:cs="Times New Roman"/>
          <w:b/>
          <w:sz w:val="28"/>
          <w:szCs w:val="28"/>
          <w:lang w:val="en-US"/>
        </w:rPr>
        <w:t xml:space="preserve"> </w:t>
      </w:r>
      <w:r>
        <w:rPr>
          <w:rFonts w:ascii="Times New Roman" w:eastAsia="Calibri" w:hAnsi="Times New Roman" w:cs="Times New Roman"/>
          <w:b/>
          <w:sz w:val="28"/>
          <w:szCs w:val="28"/>
          <w:lang w:val="ky-KG"/>
        </w:rPr>
        <w:t>чөйрөсү</w:t>
      </w:r>
    </w:p>
    <w:p w:rsidR="00844904" w:rsidRDefault="00844904" w:rsidP="00844904">
      <w:pPr>
        <w:pStyle w:val="ae"/>
        <w:spacing w:after="0" w:line="240" w:lineRule="auto"/>
        <w:ind w:left="465"/>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en-US"/>
        </w:rPr>
        <w:tab/>
      </w:r>
      <w:r>
        <w:rPr>
          <w:rFonts w:ascii="Times New Roman" w:eastAsia="Calibri" w:hAnsi="Times New Roman" w:cs="Times New Roman"/>
          <w:sz w:val="28"/>
          <w:szCs w:val="28"/>
          <w:lang w:val="ky-KG"/>
        </w:rPr>
        <w:t>1.1 Ушул курулуш ченемдери калктуу конуштардын аймагында жайгашкан жаңы, кеңейтилүүчү жана калыбына келтирилген газ менен камсыздоо тутумдарын долбоорлоого  жана анын ичинде ушул газдарды отун катары колдонгон керектөөчүлөрдү кошкондо, басымы 1,2 МПа (12 кгс / см2) ашпаган басымы бар жаратылыш газы жана  газ-аба аралашмалары менен камсыз кылууга багытталган.</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ab/>
        <w:t>1.2</w:t>
      </w:r>
      <w:r>
        <w:rPr>
          <w:rFonts w:ascii="Times New Roman" w:eastAsia="Calibri" w:hAnsi="Times New Roman" w:cs="Times New Roman"/>
          <w:sz w:val="28"/>
          <w:szCs w:val="28"/>
          <w:lang w:val="ky-KG"/>
        </w:rPr>
        <w:tab/>
        <w:t>Ошондой эле ушул ченемдер газды отун жана чийки зат катары колдонгон өнөр жай ишканаларынын калктуу конуштар аралык газ түтүктөрүн жана жеринен тышкары газ түтүктөрүн долбоорлоого жайылтылат.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ab/>
        <w:t xml:space="preserve">1.3 Ушул ченемдер  газ менен камсыздоо белгиленген тартипте бекитилген, тармактык ченемдик документтерге ылайык ишке ашырылган кара металлургия, нефтини кайра иштетүүчү жана башка өнөр жай тармактарын газ менен камсыз кылууну долбоорлоого жайылтылбайт, ошондой эле жаратылыш газын толтуруучу станцияларды, газды чийки зат катары пайдаланган ишканалардын газ түтүктөрүн жана көчмө унаалар үчүн газ жабдууларын долбоорлоо жайылтылбайт. </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ab/>
        <w:t>1.4  Газ менен камсыздоо тутумдарына тышкы жана ички (имараттардын ичине салынган) газ түтүктөрү жана ага байланыштуу имараттар, курулмалар,  түзмөктөр жана жабдуулар кирет.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b/>
          <w:sz w:val="28"/>
          <w:szCs w:val="28"/>
          <w:lang w:val="ky-KG"/>
        </w:rPr>
      </w:pPr>
      <w:r>
        <w:rPr>
          <w:rFonts w:ascii="Times New Roman" w:eastAsia="Calibri" w:hAnsi="Times New Roman" w:cs="Times New Roman"/>
          <w:b/>
          <w:sz w:val="28"/>
          <w:szCs w:val="28"/>
          <w:lang w:val="ky-KG"/>
        </w:rPr>
        <w:t>2 Ченемдик шилтемелер</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Ушул курулуш ченемдеринде  А тиркемесинде көрсөтүлгөн ченемдик документтер колдонулду.</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b/>
          <w:sz w:val="28"/>
          <w:szCs w:val="28"/>
          <w:lang w:val="ky-KG"/>
        </w:rPr>
      </w:pPr>
      <w:r>
        <w:rPr>
          <w:rFonts w:ascii="Times New Roman" w:eastAsia="Calibri" w:hAnsi="Times New Roman" w:cs="Times New Roman"/>
          <w:b/>
          <w:sz w:val="28"/>
          <w:szCs w:val="28"/>
          <w:lang w:val="ky-KG"/>
        </w:rPr>
        <w:t>3 Жалпы жобо</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3.1</w:t>
      </w:r>
      <w:r>
        <w:rPr>
          <w:lang w:val="ky-KG"/>
        </w:rPr>
        <w:t xml:space="preserve"> </w:t>
      </w:r>
      <w:r>
        <w:rPr>
          <w:rFonts w:ascii="Times New Roman" w:eastAsia="Calibri" w:hAnsi="Times New Roman" w:cs="Times New Roman"/>
          <w:sz w:val="28"/>
          <w:szCs w:val="28"/>
          <w:lang w:val="ky-KG"/>
        </w:rPr>
        <w:t>Газ менен камсыздоо тутумдарын долбоорлоодо аймактарды, шаарларды жана башка калктуу конуштарды газ менен камсыздоонун бекитилген схемаларын, ошондой эле калктуу конуштардын аймактык пландаштыруу схемаларын жана башкы пландарын эске алуу керек.</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lastRenderedPageBreak/>
        <w:t>Долбоорлоо жана изилдөө иштерин жүргүзүүдө калктуу конуштарды газ менен камсыз кылуу схемалары калктуу конуштардын өнүгүү келечегин эске алуу менен жергиликтүү архитектура бөлүмдөрүндө такталууга тийиш.</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3.2 Газ менен камсыздоо тутумдарын долбоорлоодо ушул стандарттардын талаптарынан тышкары, "Газ тармагындагы коопсуздук эрежелери", "Басымдуу идиштерди куруу жана коопсуз пайдалануу эрежелери", "Электр орнотмолорун орнотуу эрежелери" (мындан ары – ЭООЭ), КР КЧжЭ 42-02, КР КЧжЭ 20-02 курулуш ченемдеринин көрсөтмөлөрүн, ошондой эле Кыргыз Республикасынын аймагында колдонулуп жаткан башка ченемдик документтерди жетекчиликке алуу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3.3</w:t>
      </w:r>
      <w:r>
        <w:rPr>
          <w:lang w:val="ky-KG"/>
        </w:rPr>
        <w:t xml:space="preserve"> </w:t>
      </w:r>
      <w:r>
        <w:rPr>
          <w:rFonts w:ascii="Times New Roman" w:hAnsi="Times New Roman" w:cs="Times New Roman"/>
          <w:sz w:val="28"/>
          <w:szCs w:val="28"/>
          <w:lang w:val="ky-KG"/>
        </w:rPr>
        <w:t>Газ, к</w:t>
      </w:r>
      <w:r>
        <w:rPr>
          <w:rFonts w:ascii="Times New Roman" w:eastAsia="Calibri" w:hAnsi="Times New Roman" w:cs="Times New Roman"/>
          <w:sz w:val="28"/>
          <w:szCs w:val="28"/>
          <w:lang w:val="ky-KG"/>
        </w:rPr>
        <w:t>үйүүчү май катары колдонууга арналган жаратылыш газы үчүн ГОСТ 5542 жана суюлтулган мунай газдары үчүн ГОСТ 20448 ылайык келиши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3.4 Өнөр жай ишканаларынын өндүрүштүк объектилери үчүн тешиксиз газ берүүгө берилүүчү газ түтүгү ишканага калктуу конуштардын аймагынын чегинен тышкары жагына өткөн шартта, газ жабдуулары жана газ түтүктөрү жайгашкан бөлмөлөрдө газ   сигнализациясын орнотуу жана тешиксиз газдын коопсуз пайдаланылышын камсыз кылган башка кошумча чечимдерди ишке ашыруу шартында уруксат берилет.</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3.5 Газ бөлүштүрүүчү станциялардан (мындан ары-ГБС) чыккан газдын температурасы   жер астындагы газ түтүктөрүнө жеткирилгенде минус 10 ° Cден төмөн болбошу керек жана   жер үстүндөгү жана жер астындагы газ түтүктөрүнө газ жеткирилгенде курулуш аймагынын тышкы абасынын эсептелген температурасынан төмөн болбошу керек.</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Сырткы абанын эсептик температурасы үчүн, КР КЧжЭ 23-02 боюнча 0,92 камсыз кылуучу эң суук беш күндүк температура алынышы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3.6 Суюлтулган мунай газдарын (СМГ)отун катары колдонуу күйүүчү жана күйбөгөн компоненттердин курамы аралашманын күйгүчтүктүн жогорку чеги кеминде 2 эсе жогору болушун камсыз кылган катышта болсо, күйүүчү майдын аба жана башка газ-аба аралашмалары менен   колдонууга жол берилет.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Газ-аба аралашмаларындагы зыяндуу аралашмалардын курамы, жаратылыш газы жана СМГ үчүн, тиешелүүлүгүнө жараша, ГОСТ 5542 жана ГОСТ 20448 берилген мааниден ашпашы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3.7 Калктуу конуштарды жана айрым объектилерди газ менен камсыздоо тутумдарын долбоорлоодо газ отунун сарамжалдуу пайдаланууну камсыз кылган техникалык чечимдер каралышы керек. 8 жана 9 баллдык рельефтин сейсмикалдуулугу менен калкынын саны 1 миллион кишиден ашкан шаарларды, ошондой эле 100 миңден ашуун калкы бар шаарларды газ менен камсыздоону долбоорлоодо шаардын карама-каршы тарабында   жайгаштыруу менен кеминде эки газ бөлүштүрүүчү станция камсыздалышы керек. Технологиялык процесстер үзгүлтүксүз жүрүп жаткан ишканалар үчүн шаардын эки газ түтүгүнөн газ жеткирилиши керек.</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xml:space="preserve">Ушул пунктта көрсөтүлгөн калктуу конуштарга жана объектилерге газ жеткирүү үчүн арналган жогорку жана орто басымдагы газ түтүктөрүн долбоорлоо аларды </w:t>
      </w:r>
      <w:r>
        <w:rPr>
          <w:rFonts w:ascii="Times New Roman" w:eastAsia="Calibri" w:hAnsi="Times New Roman" w:cs="Times New Roman"/>
          <w:sz w:val="28"/>
          <w:szCs w:val="28"/>
          <w:lang w:val="ky-KG"/>
        </w:rPr>
        <w:lastRenderedPageBreak/>
        <w:t>бөлүктөргө бөлгөн ажыраткычтар жана өчүргүчтөр менен иштелип чыгышы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3.8 Газ тармактарын жана алардагы курулмаларды тетиктер менен камсыз кылууну адистештирилген ишканаларда даярдалган жана Кыргыз Республикасынын шартына ылайыкташтырылган модулдук, курама блок, стандарттуу, типтүү элементтерди жана бөлүктөрдү колдонууну эске алуу менен долбоорлоо керек. Ошол эле учурда, курулуш-монтаждоо иштерин өндүрүүнүн заманбап ыкмаларын жана типтүү долбоорлорду колдонуу мүмкүнчүлүгүн эске алуу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3.9 Калктуу конуштар аралык газ түтүктөрүн тартуу долбоорлорунда КЧжЭ 2.05.06, ЭАКЧ2.03-02 талаптарына ылайык айлана-чөйрөнү коргоо боюнча чечимдерди кароо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3.10 Газ бөлүштүрүү тутумдарын долбоорлоодо жана курууда, материалдар, буюмдар, газ жабдуулары, аларды берүү үчүн колдонуудагы стандарттарга жана башка ченемдик документтерге ылайык колдонулушу керек, алардын иштөө мөөнөтү, мүнөздөмөлөрү, касиеттери жана максаты ушул документтерде белгиленген, алардын иштөө шарттарына дал келет.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Жаңы материалдарды, газ жабдууларынын продукцияларын, анын ичинде чет өлкөлүк өндүрүштү газ бөлүштүрүү тутумдарында колдонууга ылайыктуулугу, алар үчүн ченемдик документтер жок болсо, белгиленген тартипте тиешелүү министрликтин Стандартташтыруу жана метрология борборунун техникалык сертификаты менен ырасталышы керек.</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b/>
          <w:sz w:val="28"/>
          <w:szCs w:val="28"/>
          <w:lang w:val="ky-KG"/>
        </w:rPr>
      </w:pPr>
      <w:r>
        <w:rPr>
          <w:rFonts w:ascii="Times New Roman" w:eastAsia="Calibri" w:hAnsi="Times New Roman" w:cs="Times New Roman"/>
          <w:b/>
          <w:sz w:val="28"/>
          <w:szCs w:val="28"/>
          <w:lang w:val="ky-KG"/>
        </w:rPr>
        <w:t>4 Газ менен камсыздоо тутумдары жана газ басымынын стандарттары</w:t>
      </w:r>
      <w:bookmarkStart w:id="0" w:name="_GoBack"/>
      <w:bookmarkEnd w:id="0"/>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4.1 Бөлүштүрүү тутумун тандоо, газ бөлүштүрүүчү станциялардын саны (ГБС), газ көзөмөлдөө пункттары (ГКП) жана газ бөлүштүрүүчү түтүктөрдү (шакек, туюк, аралаш) куруу принциби газ керектөөнүн көлөмүн, түзүмүн жана тыгыздыгын, газ менен камсыздоонун ишенимдүүлүгүн жана ошондой эле курулуштун жана эксплуатациялоонун жергиликтүү шарттарын эске лаа менен техникалык-экономикалык негизинде ишке ашырылышы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4.2 Газ менен камсыздоо тутумдарынын газ түтүктөрү, ташылган газдын басымына жараша:</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- 1-категориядагы жогорку басымдагы газ түтүктөрү - иштеп жаткан газ басымы 0,6 МПа (6 кгс / см2) 1,2 МПа (12 кгс / см2) чейин жаратылыш газын жана газ-аба аралашмаларын кошкондо жана суюлтулган көмүр суутек газдары үчүн 1,6 МПа (16 кгс / см2) чейин;</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II категориядагы жогорку басымдагы газ түтүктөрү - 0,3MPa (3кгф / см2) жогору 0,6MPa (6кгф / см2) чейин иштеген газ басымында;</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орто басымдагы газ түтүктөрү - 0,005МПа (0,05 кгс / см2) жогору 0,3 МПа (3 кгс / см2) чейин иштеген газ басымында;</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төмөнкү басымдагы газ түтүктөрү - 0,005МПа (0,05 кгс / см2) чейин иштеген газ басымында.</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lastRenderedPageBreak/>
        <w:t>4.3 Газ менен камсыздоо тутумуна кирген газ түтүктөрүнүн классификациясы В тиркемесинде келтирилген.</w:t>
      </w:r>
    </w:p>
    <w:p w:rsidR="00844904" w:rsidRDefault="00844904" w:rsidP="00844904">
      <w:pPr>
        <w:pStyle w:val="ae"/>
        <w:spacing w:after="0" w:line="240" w:lineRule="auto"/>
        <w:ind w:left="-426" w:firstLine="568"/>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4.4 Имараттардын ичине салынган газ түтүктөрүндөгү газ басымы 1-таблицада келтирилген мааниден ашпашы керек.</w:t>
      </w:r>
    </w:p>
    <w:p w:rsidR="00844904" w:rsidRDefault="00844904" w:rsidP="00844904">
      <w:pPr>
        <w:pStyle w:val="ae"/>
        <w:tabs>
          <w:tab w:val="left" w:pos="142"/>
        </w:tabs>
        <w:spacing w:after="0"/>
        <w:ind w:left="142" w:firstLine="568"/>
        <w:jc w:val="both"/>
        <w:rPr>
          <w:rFonts w:ascii="Times New Roman" w:hAnsi="Times New Roman"/>
          <w:color w:val="000000"/>
          <w:sz w:val="20"/>
          <w:szCs w:val="20"/>
          <w:lang w:val="ky-KG"/>
        </w:rPr>
      </w:pPr>
    </w:p>
    <w:p w:rsidR="00844904" w:rsidRDefault="00844904" w:rsidP="00844904">
      <w:pPr>
        <w:pStyle w:val="ae"/>
        <w:tabs>
          <w:tab w:val="left" w:pos="142"/>
        </w:tabs>
        <w:spacing w:after="0"/>
        <w:ind w:left="142" w:firstLine="568"/>
        <w:jc w:val="both"/>
        <w:rPr>
          <w:rFonts w:ascii="Times New Roman" w:hAnsi="Times New Roman"/>
          <w:color w:val="000000"/>
          <w:sz w:val="28"/>
          <w:szCs w:val="28"/>
        </w:rPr>
      </w:pPr>
      <w:r>
        <w:rPr>
          <w:rFonts w:ascii="Times New Roman" w:hAnsi="Times New Roman"/>
          <w:color w:val="000000"/>
          <w:sz w:val="28"/>
          <w:szCs w:val="28"/>
          <w:lang w:val="ky-KG"/>
        </w:rPr>
        <w:t>1-т</w:t>
      </w:r>
      <w:r>
        <w:rPr>
          <w:rFonts w:ascii="Times New Roman" w:hAnsi="Times New Roman"/>
          <w:color w:val="000000"/>
          <w:sz w:val="28"/>
          <w:szCs w:val="28"/>
        </w:rPr>
        <w:t xml:space="preserve">аблица </w:t>
      </w:r>
    </w:p>
    <w:tbl>
      <w:tblPr>
        <w:tblStyle w:val="af"/>
        <w:tblW w:w="0" w:type="auto"/>
        <w:tblInd w:w="-431" w:type="dxa"/>
        <w:tblLook w:val="04A0" w:firstRow="1" w:lastRow="0" w:firstColumn="1" w:lastColumn="0" w:noHBand="0" w:noVBand="1"/>
      </w:tblPr>
      <w:tblGrid>
        <w:gridCol w:w="1218"/>
        <w:gridCol w:w="6825"/>
        <w:gridCol w:w="1733"/>
      </w:tblGrid>
      <w:tr w:rsidR="00844904" w:rsidTr="00844904">
        <w:tc>
          <w:tcPr>
            <w:tcW w:w="122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lang w:val="ky-KG"/>
              </w:rPr>
            </w:pPr>
            <w:r>
              <w:rPr>
                <w:rFonts w:ascii="Times New Roman" w:hAnsi="Times New Roman"/>
                <w:color w:val="000000"/>
                <w:sz w:val="28"/>
                <w:szCs w:val="28"/>
                <w:lang w:val="ky-KG"/>
              </w:rPr>
              <w:t xml:space="preserve"> №</w:t>
            </w:r>
          </w:p>
        </w:tc>
        <w:tc>
          <w:tcPr>
            <w:tcW w:w="6845" w:type="dxa"/>
            <w:tcBorders>
              <w:top w:val="single" w:sz="4" w:space="0" w:color="auto"/>
              <w:left w:val="single" w:sz="4" w:space="0" w:color="auto"/>
              <w:bottom w:val="single" w:sz="4" w:space="0" w:color="auto"/>
              <w:right w:val="single" w:sz="4" w:space="0" w:color="auto"/>
            </w:tcBorders>
          </w:tcPr>
          <w:p w:rsidR="00844904" w:rsidRDefault="00844904">
            <w:pPr>
              <w:spacing w:line="240" w:lineRule="auto"/>
              <w:jc w:val="both"/>
              <w:rPr>
                <w:rFonts w:ascii="Times New Roman" w:hAnsi="Times New Roman"/>
                <w:color w:val="000000"/>
                <w:sz w:val="28"/>
                <w:szCs w:val="28"/>
                <w:lang w:val="ky-KG"/>
              </w:rPr>
            </w:pPr>
            <w:r>
              <w:rPr>
                <w:rFonts w:ascii="Times New Roman" w:hAnsi="Times New Roman"/>
                <w:color w:val="000000"/>
                <w:sz w:val="28"/>
                <w:szCs w:val="28"/>
                <w:lang w:val="ky-KG"/>
              </w:rPr>
              <w:t xml:space="preserve"> Газ керектөөчүлөрү </w:t>
            </w:r>
          </w:p>
          <w:p w:rsidR="00844904" w:rsidRDefault="00844904">
            <w:pPr>
              <w:pStyle w:val="ae"/>
              <w:spacing w:line="240" w:lineRule="auto"/>
              <w:ind w:left="0"/>
              <w:jc w:val="both"/>
              <w:rPr>
                <w:rFonts w:ascii="Times New Roman" w:hAnsi="Times New Roman"/>
                <w:color w:val="000000"/>
                <w:sz w:val="28"/>
                <w:szCs w:val="28"/>
                <w:lang w:val="ky-KG"/>
              </w:rPr>
            </w:pPr>
          </w:p>
        </w:tc>
        <w:tc>
          <w:tcPr>
            <w:tcW w:w="1710" w:type="dxa"/>
            <w:tcBorders>
              <w:top w:val="single" w:sz="4" w:space="0" w:color="auto"/>
              <w:left w:val="single" w:sz="4" w:space="0" w:color="auto"/>
              <w:bottom w:val="single" w:sz="4" w:space="0" w:color="auto"/>
              <w:right w:val="single" w:sz="4" w:space="0" w:color="auto"/>
            </w:tcBorders>
          </w:tcPr>
          <w:p w:rsidR="00844904" w:rsidRDefault="00844904">
            <w:pPr>
              <w:spacing w:line="240" w:lineRule="auto"/>
              <w:jc w:val="both"/>
              <w:rPr>
                <w:rFonts w:ascii="Times New Roman" w:hAnsi="Times New Roman"/>
                <w:color w:val="000000"/>
                <w:sz w:val="28"/>
                <w:szCs w:val="28"/>
                <w:lang w:val="ky-KG"/>
              </w:rPr>
            </w:pPr>
            <w:r>
              <w:rPr>
                <w:rFonts w:ascii="Times New Roman" w:hAnsi="Times New Roman"/>
                <w:color w:val="000000"/>
                <w:sz w:val="28"/>
                <w:szCs w:val="28"/>
                <w:lang w:val="ky-KG"/>
              </w:rPr>
              <w:t>Газ басымы,</w:t>
            </w:r>
          </w:p>
          <w:p w:rsidR="00844904" w:rsidRDefault="00844904">
            <w:pPr>
              <w:spacing w:line="240" w:lineRule="auto"/>
              <w:jc w:val="both"/>
              <w:rPr>
                <w:rFonts w:ascii="Times New Roman" w:hAnsi="Times New Roman"/>
                <w:color w:val="000000"/>
                <w:sz w:val="28"/>
                <w:szCs w:val="28"/>
                <w:lang w:val="ky-KG"/>
              </w:rPr>
            </w:pPr>
            <w:r>
              <w:rPr>
                <w:rFonts w:ascii="Times New Roman" w:hAnsi="Times New Roman"/>
                <w:color w:val="000000"/>
                <w:sz w:val="28"/>
                <w:szCs w:val="28"/>
                <w:lang w:val="ky-KG"/>
              </w:rPr>
              <w:t xml:space="preserve">МПа(кгс/см) </w:t>
            </w:r>
          </w:p>
          <w:p w:rsidR="00844904" w:rsidRDefault="00844904">
            <w:pPr>
              <w:pStyle w:val="ae"/>
              <w:spacing w:line="240" w:lineRule="auto"/>
              <w:ind w:left="0"/>
              <w:jc w:val="both"/>
              <w:rPr>
                <w:rFonts w:ascii="Times New Roman" w:hAnsi="Times New Roman"/>
                <w:color w:val="000000"/>
                <w:sz w:val="28"/>
                <w:szCs w:val="28"/>
              </w:rPr>
            </w:pPr>
          </w:p>
        </w:tc>
      </w:tr>
      <w:tr w:rsidR="00844904" w:rsidTr="00844904">
        <w:tc>
          <w:tcPr>
            <w:tcW w:w="122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rPr>
            </w:pPr>
            <w:r>
              <w:rPr>
                <w:rFonts w:ascii="Times New Roman" w:hAnsi="Times New Roman"/>
                <w:color w:val="000000"/>
                <w:sz w:val="28"/>
                <w:szCs w:val="28"/>
              </w:rPr>
              <w:t>1</w:t>
            </w:r>
          </w:p>
        </w:tc>
        <w:tc>
          <w:tcPr>
            <w:tcW w:w="6845" w:type="dxa"/>
            <w:tcBorders>
              <w:top w:val="single" w:sz="4" w:space="0" w:color="auto"/>
              <w:left w:val="single" w:sz="4" w:space="0" w:color="auto"/>
              <w:bottom w:val="single" w:sz="4" w:space="0" w:color="auto"/>
              <w:right w:val="single" w:sz="4" w:space="0" w:color="auto"/>
            </w:tcBorders>
            <w:hideMark/>
          </w:tcPr>
          <w:p w:rsidR="00844904" w:rsidRDefault="00844904">
            <w:pPr>
              <w:spacing w:line="240" w:lineRule="auto"/>
              <w:jc w:val="both"/>
              <w:rPr>
                <w:rFonts w:ascii="Times New Roman" w:hAnsi="Times New Roman"/>
                <w:color w:val="000000"/>
                <w:sz w:val="28"/>
                <w:szCs w:val="28"/>
                <w:lang w:val="ky-KG"/>
              </w:rPr>
            </w:pPr>
            <w:r>
              <w:rPr>
                <w:rFonts w:ascii="Times New Roman" w:hAnsi="Times New Roman"/>
                <w:color w:val="000000"/>
                <w:sz w:val="28"/>
                <w:szCs w:val="28"/>
                <w:lang w:val="ky-KG"/>
              </w:rPr>
              <w:t xml:space="preserve">Өнөр жай жана айыл чарба ишканаларынын өндүрүштүк имараттары, ошондой эле өз алдынча казандар жана өндүрүштүк мүнөздөгү калкты турмуш-тиричилик жактан тейлөө ишканалары (мончолор, кир жуучу жайлар, химиялык тазалоо фабрикалары, нан жана кондитердик азыктарды өндүрүүчү ишканалар ж.б.)  </w:t>
            </w:r>
          </w:p>
        </w:tc>
        <w:tc>
          <w:tcPr>
            <w:tcW w:w="1710"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rPr>
            </w:pPr>
            <w:r>
              <w:rPr>
                <w:rFonts w:ascii="Times New Roman" w:hAnsi="Times New Roman"/>
                <w:color w:val="000000"/>
                <w:sz w:val="28"/>
                <w:szCs w:val="28"/>
              </w:rPr>
              <w:t>0,6 (6)</w:t>
            </w:r>
          </w:p>
        </w:tc>
      </w:tr>
      <w:tr w:rsidR="00844904" w:rsidTr="00844904">
        <w:tc>
          <w:tcPr>
            <w:tcW w:w="122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rPr>
            </w:pPr>
            <w:r>
              <w:rPr>
                <w:rFonts w:ascii="Times New Roman" w:hAnsi="Times New Roman"/>
                <w:color w:val="000000"/>
                <w:sz w:val="28"/>
                <w:szCs w:val="28"/>
              </w:rPr>
              <w:t>2</w:t>
            </w:r>
          </w:p>
        </w:tc>
        <w:tc>
          <w:tcPr>
            <w:tcW w:w="6845" w:type="dxa"/>
            <w:tcBorders>
              <w:top w:val="single" w:sz="4" w:space="0" w:color="auto"/>
              <w:left w:val="single" w:sz="4" w:space="0" w:color="auto"/>
              <w:bottom w:val="single" w:sz="4" w:space="0" w:color="auto"/>
              <w:right w:val="single" w:sz="4" w:space="0" w:color="auto"/>
            </w:tcBorders>
            <w:hideMark/>
          </w:tcPr>
          <w:p w:rsidR="00844904" w:rsidRDefault="00844904">
            <w:pPr>
              <w:spacing w:line="240" w:lineRule="auto"/>
              <w:jc w:val="both"/>
              <w:rPr>
                <w:rFonts w:ascii="Times New Roman" w:hAnsi="Times New Roman"/>
                <w:color w:val="000000"/>
                <w:sz w:val="28"/>
                <w:szCs w:val="28"/>
                <w:lang w:val="ky-KG"/>
              </w:rPr>
            </w:pPr>
            <w:r>
              <w:rPr>
                <w:rFonts w:ascii="Times New Roman" w:hAnsi="Times New Roman"/>
                <w:color w:val="000000"/>
                <w:sz w:val="28"/>
                <w:szCs w:val="28"/>
                <w:lang w:val="ky-KG"/>
              </w:rPr>
              <w:t xml:space="preserve">Өндүрүштүк мүнөздөгү, 1-позицияда көрсөтүлгөн, башка өндүрүштүк багыттагы имараттарга бекитилген же ушул имараттарга курулган турмуш-тиричилик кызматынын ишканалары  </w:t>
            </w:r>
          </w:p>
        </w:tc>
        <w:tc>
          <w:tcPr>
            <w:tcW w:w="1710"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rPr>
            </w:pPr>
            <w:r>
              <w:rPr>
                <w:rFonts w:ascii="Times New Roman" w:hAnsi="Times New Roman"/>
                <w:color w:val="000000"/>
                <w:sz w:val="28"/>
                <w:szCs w:val="28"/>
              </w:rPr>
              <w:t>0,3 (3)</w:t>
            </w:r>
          </w:p>
        </w:tc>
      </w:tr>
      <w:tr w:rsidR="00844904" w:rsidTr="00844904">
        <w:trPr>
          <w:trHeight w:val="70"/>
        </w:trPr>
        <w:tc>
          <w:tcPr>
            <w:tcW w:w="122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rPr>
            </w:pPr>
            <w:r>
              <w:rPr>
                <w:rFonts w:ascii="Times New Roman" w:hAnsi="Times New Roman"/>
                <w:color w:val="000000"/>
                <w:sz w:val="28"/>
                <w:szCs w:val="28"/>
              </w:rPr>
              <w:t>3</w:t>
            </w:r>
          </w:p>
        </w:tc>
        <w:tc>
          <w:tcPr>
            <w:tcW w:w="6845" w:type="dxa"/>
            <w:tcBorders>
              <w:top w:val="single" w:sz="4" w:space="0" w:color="auto"/>
              <w:left w:val="single" w:sz="4" w:space="0" w:color="auto"/>
              <w:bottom w:val="single" w:sz="4" w:space="0" w:color="auto"/>
              <w:right w:val="single" w:sz="4" w:space="0" w:color="auto"/>
            </w:tcBorders>
            <w:hideMark/>
          </w:tcPr>
          <w:p w:rsidR="00844904" w:rsidRDefault="00844904">
            <w:pPr>
              <w:spacing w:line="240" w:lineRule="auto"/>
              <w:jc w:val="both"/>
              <w:rPr>
                <w:rFonts w:ascii="Times New Roman" w:hAnsi="Times New Roman"/>
                <w:color w:val="000000"/>
                <w:sz w:val="28"/>
                <w:szCs w:val="28"/>
                <w:lang w:val="ky-KG"/>
              </w:rPr>
            </w:pPr>
            <w:r>
              <w:rPr>
                <w:rFonts w:ascii="Times New Roman" w:hAnsi="Times New Roman"/>
                <w:color w:val="000000"/>
                <w:sz w:val="28"/>
                <w:szCs w:val="28"/>
                <w:lang w:val="ky-KG"/>
              </w:rPr>
              <w:t xml:space="preserve">Өндүрүштүк эмес турмуш-тиричилик кызматы жана коомдук имараттар  </w:t>
            </w:r>
          </w:p>
        </w:tc>
        <w:tc>
          <w:tcPr>
            <w:tcW w:w="1710"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rPr>
            </w:pPr>
            <w:r>
              <w:rPr>
                <w:rFonts w:ascii="Times New Roman" w:hAnsi="Times New Roman"/>
                <w:color w:val="000000"/>
                <w:sz w:val="28"/>
                <w:szCs w:val="28"/>
              </w:rPr>
              <w:t>0,005 (0,05)</w:t>
            </w:r>
          </w:p>
        </w:tc>
      </w:tr>
      <w:tr w:rsidR="00844904" w:rsidTr="00844904">
        <w:tc>
          <w:tcPr>
            <w:tcW w:w="122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rPr>
            </w:pPr>
            <w:r>
              <w:rPr>
                <w:rFonts w:ascii="Times New Roman" w:hAnsi="Times New Roman"/>
                <w:color w:val="000000"/>
                <w:sz w:val="28"/>
                <w:szCs w:val="28"/>
              </w:rPr>
              <w:t>4</w:t>
            </w:r>
          </w:p>
        </w:tc>
        <w:tc>
          <w:tcPr>
            <w:tcW w:w="6845"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lang w:val="ky-KG"/>
              </w:rPr>
            </w:pPr>
            <w:r>
              <w:rPr>
                <w:rFonts w:ascii="Times New Roman" w:hAnsi="Times New Roman"/>
                <w:color w:val="000000"/>
                <w:sz w:val="28"/>
                <w:szCs w:val="28"/>
                <w:lang w:val="ky-KG"/>
              </w:rPr>
              <w:t xml:space="preserve">Турак жайлар  </w:t>
            </w:r>
          </w:p>
        </w:tc>
        <w:tc>
          <w:tcPr>
            <w:tcW w:w="1710"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8"/>
                <w:szCs w:val="28"/>
              </w:rPr>
            </w:pPr>
            <w:r>
              <w:rPr>
                <w:rFonts w:ascii="Times New Roman" w:hAnsi="Times New Roman"/>
                <w:color w:val="000000"/>
                <w:sz w:val="28"/>
                <w:szCs w:val="28"/>
              </w:rPr>
              <w:t>0,003 (0,03)</w:t>
            </w:r>
          </w:p>
        </w:tc>
      </w:tr>
    </w:tbl>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Өнөр жай ишканаларынын жылуулук орнотуулары жана өзүнчө казандар үчүн 1,2 МПа (12 кгс / см2) чейин басым менен газды колдонууга жол берилет, эгерде мындай басым өндүрүү технологиясынын шарттары менен талап кылынса.</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0,6 МПа (6 кгс / см2) чейин басымы бар газды өнөр жай имараттарынын тиркемелеринде жайгашкан казан бөлмөлөрүндө колдонууга жол берилет.</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4.5 Турмуш-тиричилик газ шаймандарынын алдындагы газдын басымы шаймандардын паспорттук маалыматтарына ылайык алынышы керек, бирок 1-таблицанын 4-позициясында көрсөтүлгөндөн ашпашы керек.</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708"/>
        <w:jc w:val="both"/>
        <w:rPr>
          <w:rFonts w:ascii="Times New Roman" w:eastAsia="Calibri" w:hAnsi="Times New Roman" w:cs="Times New Roman"/>
          <w:b/>
          <w:sz w:val="28"/>
          <w:szCs w:val="28"/>
          <w:lang w:val="ky-KG"/>
        </w:rPr>
      </w:pPr>
      <w:r>
        <w:rPr>
          <w:rFonts w:ascii="Times New Roman" w:eastAsia="Calibri" w:hAnsi="Times New Roman" w:cs="Times New Roman"/>
          <w:b/>
          <w:sz w:val="28"/>
          <w:szCs w:val="28"/>
          <w:lang w:val="ky-KG"/>
        </w:rPr>
        <w:t>5 Газдын чыгымынын болжолдуу ылдамдыгы, газ түтүктөрүнүн гидравликалык эсеби</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5.1.1 Керектөөчүлөрдүн ар бир категориясы үчүн жылдык газ керектөөсү эсептөө мезгилинин аягында объектилердин - газ керектөөчүлөрдүн өнүгүү келечегин эске алуу менен аныкталууга тийиш.</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Эсептөө мезгилинин узактыгы объектилерди - газ керектөөчүлөрдү узак мөөнөттүү өнүктүрүү планынын негизинде белгиленет.</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5.1.2 Турак жай имараттары, калкты турмуш-тиричилик жактан тейлөө ишканалары, коомдук тамактануу, нан жана кондитердик ишканалар, ошондой эле саламаттыкты сактоо мекемелери үчүн жыл сайын газ керектөө 2-таблицада келтирилген жылуулукту керектөө чендерине ылайык аныкталууга тийиш.</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tbl>
      <w:tblPr>
        <w:tblStyle w:val="af"/>
        <w:tblW w:w="0" w:type="auto"/>
        <w:tblInd w:w="-431" w:type="dxa"/>
        <w:tblLook w:val="04A0" w:firstRow="1" w:lastRow="0" w:firstColumn="1" w:lastColumn="0" w:noHBand="0" w:noVBand="1"/>
      </w:tblPr>
      <w:tblGrid>
        <w:gridCol w:w="5658"/>
        <w:gridCol w:w="1911"/>
        <w:gridCol w:w="2207"/>
      </w:tblGrid>
      <w:tr w:rsidR="00844904" w:rsidTr="00844904">
        <w:tc>
          <w:tcPr>
            <w:tcW w:w="5658"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4"/>
                <w:szCs w:val="24"/>
                <w:lang w:val="ky-KG"/>
              </w:rPr>
            </w:pPr>
            <w:r>
              <w:rPr>
                <w:rFonts w:ascii="Times New Roman" w:hAnsi="Times New Roman"/>
                <w:color w:val="000000"/>
                <w:sz w:val="24"/>
                <w:szCs w:val="24"/>
                <w:lang w:val="ky-KG"/>
              </w:rPr>
              <w:t>Газ керектөөчүлөр</w:t>
            </w:r>
          </w:p>
        </w:tc>
        <w:tc>
          <w:tcPr>
            <w:tcW w:w="191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Показатель </w:t>
            </w:r>
          </w:p>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потребления </w:t>
            </w:r>
          </w:p>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газа</w:t>
            </w:r>
          </w:p>
        </w:tc>
        <w:tc>
          <w:tcPr>
            <w:tcW w:w="2207"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Нормы расхода </w:t>
            </w:r>
          </w:p>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теплоты, </w:t>
            </w:r>
          </w:p>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МДж (тыс. ккал)</w:t>
            </w:r>
          </w:p>
        </w:tc>
      </w:tr>
      <w:tr w:rsidR="00844904" w:rsidTr="00844904">
        <w:tc>
          <w:tcPr>
            <w:tcW w:w="5658"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1</w:t>
            </w:r>
          </w:p>
        </w:tc>
        <w:tc>
          <w:tcPr>
            <w:tcW w:w="1911"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2</w:t>
            </w:r>
          </w:p>
        </w:tc>
        <w:tc>
          <w:tcPr>
            <w:tcW w:w="220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3</w:t>
            </w:r>
          </w:p>
        </w:tc>
      </w:tr>
      <w:tr w:rsidR="00844904" w:rsidTr="00844904">
        <w:trPr>
          <w:trHeight w:val="275"/>
        </w:trPr>
        <w:tc>
          <w:tcPr>
            <w:tcW w:w="9776" w:type="dxa"/>
            <w:gridSpan w:val="3"/>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center"/>
              <w:rPr>
                <w:rFonts w:ascii="Times New Roman" w:hAnsi="Times New Roman"/>
                <w:b/>
                <w:color w:val="000000"/>
                <w:sz w:val="24"/>
                <w:szCs w:val="24"/>
                <w:lang w:val="ky-KG"/>
              </w:rPr>
            </w:pPr>
            <w:r>
              <w:rPr>
                <w:rFonts w:ascii="Times New Roman" w:hAnsi="Times New Roman"/>
                <w:i/>
                <w:color w:val="000000"/>
                <w:sz w:val="24"/>
                <w:szCs w:val="24"/>
              </w:rPr>
              <w:t xml:space="preserve">1 </w:t>
            </w:r>
            <w:r>
              <w:rPr>
                <w:rFonts w:ascii="Times New Roman" w:hAnsi="Times New Roman"/>
                <w:i/>
                <w:color w:val="000000"/>
                <w:sz w:val="24"/>
                <w:szCs w:val="24"/>
                <w:lang w:val="ky-KG"/>
              </w:rPr>
              <w:t>Турак үйлөр</w:t>
            </w:r>
          </w:p>
        </w:tc>
      </w:tr>
      <w:tr w:rsidR="00844904" w:rsidTr="00844904">
        <w:tc>
          <w:tcPr>
            <w:tcW w:w="5658" w:type="dxa"/>
            <w:tcBorders>
              <w:top w:val="single" w:sz="4" w:space="0" w:color="auto"/>
              <w:left w:val="single" w:sz="4" w:space="0" w:color="auto"/>
              <w:bottom w:val="single" w:sz="4" w:space="0" w:color="auto"/>
              <w:right w:val="single" w:sz="4" w:space="0" w:color="auto"/>
            </w:tcBorders>
            <w:hideMark/>
          </w:tcPr>
          <w:p w:rsidR="00844904" w:rsidRDefault="00844904">
            <w:pPr>
              <w:spacing w:line="240" w:lineRule="auto"/>
              <w:jc w:val="both"/>
              <w:rPr>
                <w:rFonts w:ascii="Times New Roman" w:hAnsi="Times New Roman"/>
                <w:color w:val="000000"/>
                <w:sz w:val="24"/>
                <w:szCs w:val="24"/>
                <w:lang w:val="ky-KG"/>
              </w:rPr>
            </w:pPr>
            <w:r>
              <w:rPr>
                <w:rFonts w:ascii="Times New Roman" w:hAnsi="Times New Roman"/>
                <w:color w:val="000000"/>
                <w:sz w:val="24"/>
                <w:szCs w:val="24"/>
                <w:lang w:val="ky-KG"/>
              </w:rPr>
              <w:t>Эгерде квартирада газ плитасы бар болсо жана</w:t>
            </w:r>
          </w:p>
          <w:p w:rsidR="00844904" w:rsidRDefault="00844904">
            <w:pPr>
              <w:spacing w:line="240" w:lineRule="auto"/>
              <w:jc w:val="both"/>
              <w:rPr>
                <w:rFonts w:ascii="Times New Roman" w:hAnsi="Times New Roman"/>
                <w:color w:val="000000"/>
                <w:sz w:val="24"/>
                <w:szCs w:val="24"/>
                <w:lang w:val="ky-KG"/>
              </w:rPr>
            </w:pPr>
            <w:r>
              <w:rPr>
                <w:rFonts w:ascii="Times New Roman" w:hAnsi="Times New Roman"/>
                <w:color w:val="000000"/>
                <w:sz w:val="24"/>
                <w:szCs w:val="24"/>
                <w:lang w:val="ky-KG"/>
              </w:rPr>
              <w:t>борборлоштурулган ысык суу менен камсыздоо</w:t>
            </w:r>
          </w:p>
          <w:p w:rsidR="00844904" w:rsidRDefault="00844904">
            <w:pPr>
              <w:spacing w:line="240" w:lineRule="auto"/>
              <w:jc w:val="both"/>
              <w:rPr>
                <w:rFonts w:ascii="Times New Roman" w:hAnsi="Times New Roman"/>
                <w:color w:val="000000"/>
                <w:sz w:val="24"/>
                <w:szCs w:val="24"/>
                <w:lang w:val="ky-KG"/>
              </w:rPr>
            </w:pPr>
            <w:r>
              <w:rPr>
                <w:rFonts w:ascii="Times New Roman" w:hAnsi="Times New Roman"/>
                <w:color w:val="000000"/>
                <w:sz w:val="24"/>
                <w:szCs w:val="24"/>
                <w:lang w:val="ky-KG"/>
              </w:rPr>
              <w:t xml:space="preserve">газ менен камсыздоо үчүн: </w:t>
            </w:r>
          </w:p>
          <w:p w:rsidR="00844904" w:rsidRDefault="00844904">
            <w:pPr>
              <w:spacing w:line="240" w:lineRule="auto"/>
              <w:jc w:val="both"/>
              <w:rPr>
                <w:rFonts w:ascii="Times New Roman" w:hAnsi="Times New Roman"/>
                <w:color w:val="000000"/>
                <w:sz w:val="24"/>
                <w:szCs w:val="24"/>
                <w:lang w:val="ky-KG"/>
              </w:rPr>
            </w:pPr>
            <w:r>
              <w:rPr>
                <w:rFonts w:ascii="Times New Roman" w:hAnsi="Times New Roman"/>
                <w:color w:val="000000"/>
                <w:sz w:val="24"/>
                <w:szCs w:val="24"/>
                <w:lang w:val="ky-KG"/>
              </w:rPr>
              <w:t>табигый газ</w:t>
            </w:r>
          </w:p>
        </w:tc>
        <w:tc>
          <w:tcPr>
            <w:tcW w:w="191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на 1 чел. в год</w:t>
            </w:r>
          </w:p>
        </w:tc>
        <w:tc>
          <w:tcPr>
            <w:tcW w:w="2207"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4"/>
                <w:szCs w:val="24"/>
              </w:rPr>
            </w:pPr>
            <w:r>
              <w:rPr>
                <w:rFonts w:ascii="Times New Roman" w:hAnsi="Times New Roman"/>
                <w:color w:val="000000"/>
                <w:sz w:val="24"/>
                <w:szCs w:val="24"/>
              </w:rPr>
              <w:t>2800 (660)</w:t>
            </w:r>
          </w:p>
        </w:tc>
      </w:tr>
      <w:tr w:rsidR="00844904" w:rsidTr="00844904">
        <w:tc>
          <w:tcPr>
            <w:tcW w:w="5658"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4"/>
                <w:szCs w:val="24"/>
                <w:lang w:val="ky-KG"/>
              </w:rPr>
            </w:pPr>
            <w:r>
              <w:rPr>
                <w:rFonts w:ascii="Times New Roman" w:hAnsi="Times New Roman"/>
                <w:color w:val="000000"/>
                <w:sz w:val="24"/>
                <w:szCs w:val="24"/>
                <w:lang w:val="ky-KG"/>
              </w:rPr>
              <w:t xml:space="preserve">СМГ </w:t>
            </w:r>
          </w:p>
        </w:tc>
        <w:tc>
          <w:tcPr>
            <w:tcW w:w="191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то же</w:t>
            </w:r>
          </w:p>
        </w:tc>
        <w:tc>
          <w:tcPr>
            <w:tcW w:w="2207"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2540 (610)</w:t>
            </w:r>
          </w:p>
        </w:tc>
      </w:tr>
      <w:tr w:rsidR="00844904" w:rsidTr="00844904">
        <w:tc>
          <w:tcPr>
            <w:tcW w:w="5658" w:type="dxa"/>
            <w:tcBorders>
              <w:top w:val="single" w:sz="4" w:space="0" w:color="auto"/>
              <w:left w:val="single" w:sz="4" w:space="0" w:color="auto"/>
              <w:bottom w:val="single" w:sz="4" w:space="0" w:color="auto"/>
              <w:right w:val="single" w:sz="4" w:space="0" w:color="auto"/>
            </w:tcBorders>
            <w:hideMark/>
          </w:tcPr>
          <w:p w:rsidR="00844904" w:rsidRDefault="00844904">
            <w:pPr>
              <w:spacing w:line="240" w:lineRule="auto"/>
              <w:jc w:val="both"/>
              <w:rPr>
                <w:rFonts w:ascii="Times New Roman" w:hAnsi="Times New Roman"/>
                <w:color w:val="000000"/>
                <w:sz w:val="24"/>
                <w:szCs w:val="24"/>
                <w:lang w:val="ky-KG"/>
              </w:rPr>
            </w:pPr>
            <w:r>
              <w:rPr>
                <w:rFonts w:ascii="Times New Roman" w:hAnsi="Times New Roman"/>
                <w:color w:val="000000"/>
                <w:sz w:val="24"/>
                <w:szCs w:val="24"/>
                <w:lang w:val="ky-KG"/>
              </w:rPr>
              <w:t xml:space="preserve">Эгерде квартирада газ плитасы жана газдуу суу жылыткыч (борборлоштурулган ысык суу менен камсыз болбогондо) газ менен камсыздоо үчүн: </w:t>
            </w:r>
          </w:p>
          <w:p w:rsidR="00844904" w:rsidRDefault="00844904">
            <w:pPr>
              <w:spacing w:line="240" w:lineRule="auto"/>
              <w:jc w:val="both"/>
              <w:rPr>
                <w:rFonts w:ascii="Times New Roman" w:hAnsi="Times New Roman"/>
                <w:color w:val="000000"/>
                <w:sz w:val="24"/>
                <w:szCs w:val="24"/>
                <w:lang w:val="ky-KG"/>
              </w:rPr>
            </w:pPr>
            <w:r>
              <w:rPr>
                <w:rFonts w:ascii="Times New Roman" w:hAnsi="Times New Roman"/>
                <w:color w:val="000000"/>
                <w:sz w:val="24"/>
                <w:szCs w:val="24"/>
                <w:lang w:val="ky-KG"/>
              </w:rPr>
              <w:t>табигый газ</w:t>
            </w:r>
          </w:p>
        </w:tc>
        <w:tc>
          <w:tcPr>
            <w:tcW w:w="191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66</w:t>
            </w:r>
          </w:p>
        </w:tc>
        <w:tc>
          <w:tcPr>
            <w:tcW w:w="2207"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8000 (1900)</w:t>
            </w:r>
          </w:p>
        </w:tc>
      </w:tr>
      <w:tr w:rsidR="00844904" w:rsidTr="00844904">
        <w:tc>
          <w:tcPr>
            <w:tcW w:w="5658"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jc w:val="both"/>
              <w:rPr>
                <w:rFonts w:ascii="Times New Roman" w:hAnsi="Times New Roman"/>
                <w:color w:val="000000"/>
                <w:sz w:val="24"/>
                <w:szCs w:val="24"/>
                <w:lang w:val="ky-KG"/>
              </w:rPr>
            </w:pPr>
            <w:r>
              <w:rPr>
                <w:rFonts w:ascii="Times New Roman" w:hAnsi="Times New Roman"/>
                <w:color w:val="000000"/>
                <w:sz w:val="24"/>
                <w:szCs w:val="24"/>
                <w:lang w:val="ky-KG"/>
              </w:rPr>
              <w:t xml:space="preserve"> СМГ</w:t>
            </w:r>
          </w:p>
        </w:tc>
        <w:tc>
          <w:tcPr>
            <w:tcW w:w="191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то же</w:t>
            </w:r>
          </w:p>
        </w:tc>
        <w:tc>
          <w:tcPr>
            <w:tcW w:w="2207"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7300 (1750)</w:t>
            </w:r>
          </w:p>
        </w:tc>
      </w:tr>
      <w:tr w:rsidR="00844904" w:rsidTr="00844904">
        <w:tc>
          <w:tcPr>
            <w:tcW w:w="5658" w:type="dxa"/>
            <w:tcBorders>
              <w:top w:val="single" w:sz="4" w:space="0" w:color="auto"/>
              <w:left w:val="single" w:sz="4" w:space="0" w:color="auto"/>
              <w:bottom w:val="single" w:sz="4" w:space="0" w:color="auto"/>
              <w:right w:val="single" w:sz="4" w:space="0" w:color="auto"/>
            </w:tcBorders>
            <w:hideMark/>
          </w:tcPr>
          <w:p w:rsidR="00844904" w:rsidRDefault="00844904">
            <w:pPr>
              <w:spacing w:line="240" w:lineRule="auto"/>
              <w:jc w:val="both"/>
              <w:rPr>
                <w:rFonts w:ascii="Times New Roman" w:hAnsi="Times New Roman"/>
                <w:color w:val="000000"/>
                <w:sz w:val="24"/>
                <w:szCs w:val="24"/>
                <w:lang w:val="ky-KG"/>
              </w:rPr>
            </w:pPr>
            <w:r>
              <w:rPr>
                <w:rFonts w:ascii="Times New Roman" w:hAnsi="Times New Roman"/>
                <w:color w:val="000000"/>
                <w:sz w:val="24"/>
                <w:szCs w:val="24"/>
                <w:lang w:val="ky-KG"/>
              </w:rPr>
              <w:t>Эгерде квартирада газ плитасы жана борборлоштурулган ысык суу менен камсыздоо жана газдуу суу жылыткыч жок болгон учурда газ менен камсыздоо үчүн:</w:t>
            </w:r>
          </w:p>
          <w:p w:rsidR="00844904" w:rsidRDefault="00844904">
            <w:pPr>
              <w:spacing w:line="240" w:lineRule="auto"/>
              <w:jc w:val="both"/>
              <w:rPr>
                <w:rFonts w:ascii="Times New Roman" w:hAnsi="Times New Roman"/>
                <w:color w:val="000000"/>
                <w:sz w:val="24"/>
                <w:szCs w:val="24"/>
                <w:lang w:val="ky-KG"/>
              </w:rPr>
            </w:pPr>
            <w:r>
              <w:rPr>
                <w:rFonts w:ascii="Times New Roman" w:hAnsi="Times New Roman"/>
                <w:color w:val="000000"/>
                <w:sz w:val="24"/>
                <w:szCs w:val="24"/>
                <w:lang w:val="ky-KG"/>
              </w:rPr>
              <w:t>табигый газ</w:t>
            </w:r>
          </w:p>
        </w:tc>
        <w:tc>
          <w:tcPr>
            <w:tcW w:w="191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66</w:t>
            </w:r>
          </w:p>
        </w:tc>
        <w:tc>
          <w:tcPr>
            <w:tcW w:w="2207"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4600 (1100)</w:t>
            </w:r>
          </w:p>
        </w:tc>
      </w:tr>
      <w:tr w:rsidR="00844904" w:rsidTr="00844904">
        <w:tc>
          <w:tcPr>
            <w:tcW w:w="5658"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lang w:val="ky-KG"/>
              </w:rPr>
            </w:pPr>
            <w:r>
              <w:rPr>
                <w:rFonts w:ascii="Times New Roman" w:hAnsi="Times New Roman"/>
                <w:color w:val="000000"/>
                <w:sz w:val="24"/>
                <w:szCs w:val="24"/>
                <w:lang w:val="ky-KG"/>
              </w:rPr>
              <w:t xml:space="preserve"> СМГ</w:t>
            </w:r>
          </w:p>
        </w:tc>
        <w:tc>
          <w:tcPr>
            <w:tcW w:w="1911"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66</w:t>
            </w:r>
          </w:p>
        </w:tc>
        <w:tc>
          <w:tcPr>
            <w:tcW w:w="2207"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4240 (1050)</w:t>
            </w:r>
          </w:p>
        </w:tc>
      </w:tr>
      <w:tr w:rsidR="00844904" w:rsidTr="00844904">
        <w:tc>
          <w:tcPr>
            <w:tcW w:w="5658" w:type="dxa"/>
            <w:tcBorders>
              <w:top w:val="single" w:sz="4" w:space="0" w:color="auto"/>
              <w:left w:val="single" w:sz="4" w:space="0" w:color="auto"/>
              <w:bottom w:val="single" w:sz="4" w:space="0" w:color="auto"/>
              <w:right w:val="single" w:sz="4" w:space="0" w:color="auto"/>
            </w:tcBorders>
          </w:tcPr>
          <w:p w:rsidR="00844904" w:rsidRDefault="00844904">
            <w:pPr>
              <w:pStyle w:val="ae"/>
              <w:spacing w:line="240" w:lineRule="auto"/>
              <w:ind w:left="0"/>
              <w:rPr>
                <w:rFonts w:ascii="Times New Roman" w:hAnsi="Times New Roman"/>
                <w:color w:val="000000"/>
                <w:sz w:val="24"/>
                <w:szCs w:val="24"/>
                <w:lang w:val="ky-KG"/>
              </w:rPr>
            </w:pPr>
          </w:p>
        </w:tc>
        <w:tc>
          <w:tcPr>
            <w:tcW w:w="1911" w:type="dxa"/>
            <w:tcBorders>
              <w:top w:val="single" w:sz="4" w:space="0" w:color="auto"/>
              <w:left w:val="single" w:sz="4" w:space="0" w:color="auto"/>
              <w:bottom w:val="single" w:sz="4" w:space="0" w:color="auto"/>
              <w:right w:val="single" w:sz="4" w:space="0" w:color="auto"/>
            </w:tcBorders>
          </w:tcPr>
          <w:p w:rsidR="00844904" w:rsidRDefault="00844904">
            <w:pPr>
              <w:pStyle w:val="ae"/>
              <w:spacing w:line="240" w:lineRule="auto"/>
              <w:ind w:left="0"/>
              <w:rPr>
                <w:rFonts w:ascii="Times New Roman" w:hAnsi="Times New Roman"/>
                <w:color w:val="000000"/>
                <w:sz w:val="24"/>
                <w:szCs w:val="24"/>
              </w:rPr>
            </w:pPr>
          </w:p>
        </w:tc>
        <w:tc>
          <w:tcPr>
            <w:tcW w:w="2207" w:type="dxa"/>
            <w:tcBorders>
              <w:top w:val="single" w:sz="4" w:space="0" w:color="auto"/>
              <w:left w:val="single" w:sz="4" w:space="0" w:color="auto"/>
              <w:bottom w:val="single" w:sz="4" w:space="0" w:color="auto"/>
              <w:right w:val="single" w:sz="4" w:space="0" w:color="auto"/>
            </w:tcBorders>
          </w:tcPr>
          <w:p w:rsidR="00844904" w:rsidRDefault="00844904">
            <w:pPr>
              <w:pStyle w:val="ae"/>
              <w:spacing w:line="240" w:lineRule="auto"/>
              <w:ind w:left="0"/>
              <w:rPr>
                <w:rFonts w:ascii="Times New Roman" w:hAnsi="Times New Roman"/>
                <w:color w:val="000000"/>
                <w:sz w:val="24"/>
                <w:szCs w:val="24"/>
              </w:rPr>
            </w:pPr>
          </w:p>
        </w:tc>
      </w:tr>
    </w:tbl>
    <w:p w:rsidR="00844904" w:rsidRDefault="00844904" w:rsidP="00844904">
      <w:pPr>
        <w:pStyle w:val="ae"/>
        <w:spacing w:after="0" w:line="240" w:lineRule="auto"/>
        <w:ind w:left="-426"/>
        <w:jc w:val="both"/>
        <w:rPr>
          <w:rFonts w:ascii="Times New Roman" w:eastAsia="Calibri" w:hAnsi="Times New Roman" w:cs="Times New Roman"/>
          <w:sz w:val="28"/>
          <w:szCs w:val="28"/>
        </w:rPr>
      </w:pP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2-таблицада көрсөтүлбөгөн керектөөчүлөр үчүн газды керектөөнүн ченемдери күйүүчү майдын башка түрлөрүнүн керектөө нормаларына ылайык же колдонулган отундун иш жүзүндөгү чыгымына ылайык, газ отунуна өтүүдө эффективдүүлүктү эске алуу менен кабыл алынышы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5.1.3 Шаарлардын жана башка калктуу конуштардын башкы пландарынын долбоорун түзүүдө калориялуулугу 34 МДж / м3 (8000 ккал / м3) болгон газды керектөөнүн чоңойгон көрсөткүчтөрүн (ар бир адамга жылына 3 м3) алууга жол берилет: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борборлоштурулган ысык суу менен камсыздоо болгондо - 100;</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газдуу суу жылыткычтардан ысык суу менен камсыздоо менен - ​​250;</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ысык суу менен камсыздоонун кандайдыр бир түрү жок болсо - 125 (айыл жеринде 165)</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5.1.4 Соода ишканаларынын муктаждыктары үчүн жыл сайын газды керектөө, өндүрүштүк эмес мүнөздөгү турмуш-тиричилик кызматтары ж.б. 2-таблицада келтирилген турак-жай имараттары үчүн жылуулуктун жалпы керектөөсүнүн 5% чейин өлчөмүндө алынышы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5.1.5 Өнөр жай жана айыл чарба ишканаларынын технологиялык муктаждыктары үчүн жылдык газ керектөөсү ушул ишканалардын өнүгүү келечеги менен же отунду (жылуулукту) керектөөнүн технологиялык ченемдеринин негизинде отунду керектөө маалыматтарына (газ отунуна өткөндө натыйжалуулуктун өзгөрүүсүн эске алуу менен) аныкталууга тийиш.</w:t>
      </w:r>
    </w:p>
    <w:p w:rsidR="00844904" w:rsidRDefault="00844904" w:rsidP="00844904">
      <w:pPr>
        <w:pStyle w:val="ae"/>
        <w:spacing w:after="0" w:line="240" w:lineRule="auto"/>
        <w:ind w:left="-426" w:firstLine="568"/>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5.1.6 Жаныбарларга тоют жана сууну жылытуу үчүн жылуулук сарпталышы 3-таблицага ылайык алынышы керек.</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ind w:left="142" w:firstLine="568"/>
        <w:rPr>
          <w:rFonts w:ascii="Times New Roman" w:hAnsi="Times New Roman"/>
          <w:color w:val="000000"/>
          <w:sz w:val="28"/>
          <w:szCs w:val="28"/>
        </w:rPr>
      </w:pPr>
      <w:r>
        <w:rPr>
          <w:rFonts w:ascii="Times New Roman" w:hAnsi="Times New Roman"/>
          <w:color w:val="000000"/>
          <w:sz w:val="28"/>
          <w:szCs w:val="28"/>
        </w:rPr>
        <w:t>Таблица 3</w:t>
      </w:r>
    </w:p>
    <w:tbl>
      <w:tblPr>
        <w:tblStyle w:val="af"/>
        <w:tblW w:w="0" w:type="auto"/>
        <w:tblInd w:w="-431" w:type="dxa"/>
        <w:tblLook w:val="04A0" w:firstRow="1" w:lastRow="0" w:firstColumn="1" w:lastColumn="0" w:noHBand="0" w:noVBand="1"/>
      </w:tblPr>
      <w:tblGrid>
        <w:gridCol w:w="5736"/>
        <w:gridCol w:w="1410"/>
        <w:gridCol w:w="2630"/>
      </w:tblGrid>
      <w:tr w:rsidR="00844904" w:rsidTr="00844904">
        <w:tc>
          <w:tcPr>
            <w:tcW w:w="5736"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Назначение расходуемого газа</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 xml:space="preserve">Расход газа </w:t>
            </w:r>
          </w:p>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на одно животное</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Нормы расхода теплоты на нужды животных, МДж (тыс. ккал)</w:t>
            </w:r>
          </w:p>
        </w:tc>
      </w:tr>
      <w:tr w:rsidR="00844904" w:rsidTr="00844904">
        <w:trPr>
          <w:trHeight w:val="890"/>
        </w:trPr>
        <w:tc>
          <w:tcPr>
            <w:tcW w:w="5736"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Приготовление кормов для животных с учетом запаривания грубых кормов и корне-, клубнеплодов</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 xml:space="preserve">на 1 лошадь, </w:t>
            </w:r>
          </w:p>
          <w:p w:rsidR="00844904" w:rsidRDefault="00844904">
            <w:pPr>
              <w:pStyle w:val="ae"/>
              <w:spacing w:line="240" w:lineRule="auto"/>
              <w:ind w:left="0"/>
              <w:rPr>
                <w:rFonts w:ascii="Times New Roman" w:hAnsi="Times New Roman"/>
                <w:color w:val="000000"/>
              </w:rPr>
            </w:pPr>
            <w:r>
              <w:rPr>
                <w:rFonts w:ascii="Times New Roman" w:hAnsi="Times New Roman"/>
                <w:color w:val="000000"/>
              </w:rPr>
              <w:t xml:space="preserve">на 1 корову, </w:t>
            </w:r>
          </w:p>
          <w:p w:rsidR="00844904" w:rsidRDefault="00844904">
            <w:pPr>
              <w:pStyle w:val="ae"/>
              <w:spacing w:line="240" w:lineRule="auto"/>
              <w:ind w:left="0"/>
              <w:rPr>
                <w:rFonts w:ascii="Times New Roman" w:hAnsi="Times New Roman"/>
                <w:color w:val="000000"/>
              </w:rPr>
            </w:pPr>
            <w:r>
              <w:rPr>
                <w:rFonts w:ascii="Times New Roman" w:hAnsi="Times New Roman"/>
                <w:color w:val="000000"/>
              </w:rPr>
              <w:t>на 1 свинью</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1700 (400)</w:t>
            </w:r>
          </w:p>
          <w:p w:rsidR="00844904" w:rsidRDefault="00844904">
            <w:pPr>
              <w:pStyle w:val="ae"/>
              <w:spacing w:line="240" w:lineRule="auto"/>
              <w:ind w:left="0"/>
              <w:rPr>
                <w:rFonts w:ascii="Times New Roman" w:hAnsi="Times New Roman"/>
                <w:color w:val="000000"/>
              </w:rPr>
            </w:pPr>
            <w:r>
              <w:rPr>
                <w:rFonts w:ascii="Times New Roman" w:hAnsi="Times New Roman"/>
                <w:color w:val="000000"/>
              </w:rPr>
              <w:t>8400 (2000)</w:t>
            </w:r>
          </w:p>
          <w:p w:rsidR="00844904" w:rsidRDefault="00844904">
            <w:pPr>
              <w:pStyle w:val="ae"/>
              <w:spacing w:line="240" w:lineRule="auto"/>
              <w:ind w:left="0"/>
              <w:rPr>
                <w:rFonts w:ascii="Times New Roman" w:hAnsi="Times New Roman"/>
                <w:color w:val="000000"/>
              </w:rPr>
            </w:pPr>
            <w:r>
              <w:rPr>
                <w:rFonts w:ascii="Times New Roman" w:hAnsi="Times New Roman"/>
                <w:color w:val="000000"/>
              </w:rPr>
              <w:t>4200 (1000)</w:t>
            </w:r>
          </w:p>
        </w:tc>
      </w:tr>
      <w:tr w:rsidR="00844904" w:rsidTr="00844904">
        <w:tc>
          <w:tcPr>
            <w:tcW w:w="5736"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Подогрев воды для питья и санитарных целей</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на одно животное</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420 (100)</w:t>
            </w:r>
          </w:p>
        </w:tc>
      </w:tr>
    </w:tbl>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5.1.7 Шаарларды, калктуу конуштарды, кичи райондорду, турак жай конуштарын, кварталдарды жана башка керектөөчүлөрдү газ менен жабдуу тутуму бир сааттык газды керектөө үчүн эсептелиши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5.1.8 Турмуш-тиричилик жана өнөр жай муктаждыктары үчүн бир сааттык газдын керектелген максималдуу чыгымы (Qhd, м3 / саат, 0 ° Cде жана газдын басымы 0,1 МПа (760 мм рт.ст.)), формула боюнча жылдык керектөөнүн үлүшү катары аныкталууга тийиш.</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xml:space="preserve">                                </w:t>
      </w:r>
      <w:r>
        <w:rPr>
          <w:noProof/>
          <w:lang w:eastAsia="ru-RU"/>
        </w:rPr>
        <w:drawing>
          <wp:inline distT="0" distB="0" distL="0" distR="0">
            <wp:extent cx="819150" cy="247650"/>
            <wp:effectExtent l="0" t="0" r="0" b="0"/>
            <wp:docPr id="3" name="Рисунок 3" descr="http://text.gosthelp.ru/images/text/896.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ext.gosthelp.ru/images/text/896.files/image002.gif"/>
                    <pic:cNvPicPr>
                      <a:picLocks noChangeAspect="1" noChangeArrowheads="1"/>
                    </pic:cNvPicPr>
                  </pic:nvPicPr>
                  <pic:blipFill>
                    <a:blip r:embed="rId5" r:link="rId6">
                      <a:extLst>
                        <a:ext uri="{28A0092B-C50C-407E-A947-70E740481C1C}">
                          <a14:useLocalDpi xmlns:a14="http://schemas.microsoft.com/office/drawing/2010/main" val="0"/>
                        </a:ext>
                      </a:extLst>
                    </a:blip>
                    <a:srcRect/>
                    <a:stretch>
                      <a:fillRect/>
                    </a:stretch>
                  </pic:blipFill>
                  <pic:spPr bwMode="auto">
                    <a:xfrm>
                      <a:off x="0" y="0"/>
                      <a:ext cx="819150" cy="247650"/>
                    </a:xfrm>
                    <a:prstGeom prst="rect">
                      <a:avLst/>
                    </a:prstGeom>
                    <a:noFill/>
                    <a:ln>
                      <a:noFill/>
                    </a:ln>
                  </pic:spPr>
                </pic:pic>
              </a:graphicData>
            </a:graphic>
          </wp:inline>
        </w:drawing>
      </w:r>
      <w:r>
        <w:rPr>
          <w:rFonts w:ascii="Times New Roman" w:hAnsi="Times New Roman"/>
          <w:sz w:val="28"/>
          <w:szCs w:val="28"/>
          <w:lang w:val="ky-KG"/>
        </w:rPr>
        <w:t xml:space="preserve">                                                                   </w:t>
      </w:r>
      <w:r>
        <w:rPr>
          <w:rFonts w:ascii="Times New Roman" w:eastAsia="Calibri" w:hAnsi="Times New Roman" w:cs="Times New Roman"/>
          <w:sz w:val="28"/>
          <w:szCs w:val="28"/>
          <w:lang w:val="ky-KG"/>
        </w:rPr>
        <w:t xml:space="preserve">                                                                              (1),</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мында Khmax - сааттык максимумдун коэффициенти (жылдык агымдын ылдамдыгынан сааттын жогорку агымына өтүү коэффициенти);</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Qy - жылдык газ керектөө, м3 / жыл.</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Бир сааттык газды керектөөнүн коэффициенти ар бир газ менен камсыздоо региону үчүн дифференциалдуу кабыл алынышы керек, анын тармактары башка региондордун системалары менен гидравликалык байланышта болбогон көз карандысыз система.</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Газ менен камсыздалган калкка жараша тиричилик муктаждыктары үчүн бир сааттык газды керектөөнүн коэффициенттеринин мааниси 4-таблицада келтирилген; мончо, кир жуугуч, мамлекеттик ишканалар жана нан жана кондитердик азыктарды өндүрүүчү ишканалар үчүн - 5-таблицада.</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ind w:left="142" w:firstLine="568"/>
        <w:rPr>
          <w:rFonts w:ascii="Times New Roman" w:hAnsi="Times New Roman"/>
          <w:sz w:val="28"/>
          <w:szCs w:val="28"/>
        </w:rPr>
      </w:pPr>
      <w:r>
        <w:rPr>
          <w:rFonts w:ascii="Times New Roman" w:hAnsi="Times New Roman"/>
          <w:sz w:val="28"/>
          <w:szCs w:val="28"/>
        </w:rPr>
        <w:t>Таблица 4</w:t>
      </w:r>
    </w:p>
    <w:tbl>
      <w:tblPr>
        <w:tblStyle w:val="af"/>
        <w:tblW w:w="0" w:type="auto"/>
        <w:tblInd w:w="-431" w:type="dxa"/>
        <w:tblLook w:val="04A0" w:firstRow="1" w:lastRow="0" w:firstColumn="1" w:lastColumn="0" w:noHBand="0" w:noVBand="1"/>
      </w:tblPr>
      <w:tblGrid>
        <w:gridCol w:w="4682"/>
        <w:gridCol w:w="5094"/>
      </w:tblGrid>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sz w:val="24"/>
                <w:szCs w:val="24"/>
              </w:rPr>
            </w:pPr>
            <w:r>
              <w:rPr>
                <w:rFonts w:ascii="Times New Roman" w:hAnsi="Times New Roman"/>
                <w:sz w:val="24"/>
                <w:szCs w:val="24"/>
              </w:rPr>
              <w:t>Число жителей, снабжаемых газом, тыс. чел.</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sz w:val="24"/>
                <w:szCs w:val="24"/>
                <w:vertAlign w:val="subscript"/>
              </w:rPr>
            </w:pPr>
            <w:r>
              <w:rPr>
                <w:rFonts w:ascii="Times New Roman" w:hAnsi="Times New Roman"/>
                <w:sz w:val="24"/>
                <w:szCs w:val="24"/>
              </w:rPr>
              <w:t xml:space="preserve">Коэффициент часового максимума расхода газа (без отопления), </w:t>
            </w:r>
            <w:r>
              <w:rPr>
                <w:rFonts w:ascii="Times New Roman" w:hAnsi="Times New Roman"/>
                <w:i/>
                <w:sz w:val="24"/>
                <w:szCs w:val="24"/>
                <w:lang w:val="en-US"/>
              </w:rPr>
              <w:t>K</w:t>
            </w:r>
            <w:r>
              <w:rPr>
                <w:rFonts w:ascii="Times New Roman" w:hAnsi="Times New Roman"/>
                <w:i/>
                <w:sz w:val="24"/>
                <w:szCs w:val="24"/>
                <w:vertAlign w:val="superscript"/>
                <w:lang w:val="en-US"/>
              </w:rPr>
              <w:t>h</w:t>
            </w:r>
            <w:r>
              <w:rPr>
                <w:rFonts w:ascii="Times New Roman" w:hAnsi="Times New Roman"/>
                <w:i/>
                <w:sz w:val="24"/>
                <w:szCs w:val="24"/>
                <w:vertAlign w:val="subscript"/>
                <w:lang w:val="en-US"/>
              </w:rPr>
              <w:t>max</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1/1800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2</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1/2000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3</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1/2050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5</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1/2100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1/2200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20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1/2300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30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1/2400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40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1/2500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50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1/2600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100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1/2800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300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1/3000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500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1/3300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lastRenderedPageBreak/>
              <w:t>750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1/3500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1000</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1/3700</w:t>
            </w:r>
          </w:p>
        </w:tc>
      </w:tr>
      <w:tr w:rsidR="00844904" w:rsidTr="00844904">
        <w:tc>
          <w:tcPr>
            <w:tcW w:w="4682"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2000 и более</w:t>
            </w:r>
          </w:p>
        </w:tc>
        <w:tc>
          <w:tcPr>
            <w:tcW w:w="5094"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rPr>
            </w:pPr>
            <w:r>
              <w:rPr>
                <w:rFonts w:ascii="Times New Roman" w:hAnsi="Times New Roman"/>
              </w:rPr>
              <w:t>1/4700</w:t>
            </w:r>
          </w:p>
        </w:tc>
      </w:tr>
    </w:tbl>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568"/>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5.1.9 Өндүрүштүк мүнөздөгү ар кандай тармактардагы ишканалар жана калкты турмуш-тиричилик жактан тейлөө ишканалары үчүн саатына эсептелген газ чыгымы (5-таблицада көрсөтүлгөн ишканаларды кошпогондо) отунду керектөө маалыматтары боюнча (газ отунуна өткөндө натыйжалуулуктун өзгөрүүсүн эске алуу менен) же формула боюнча аныкталууга тийиш (1), жылдык газ керектөөнүн негизинде сунуш кылынган В тиркемесинде келтирилген, тармак үчүн сааттык максимумдун коэффициенттерин эске алуу менен эсептелет.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ind w:left="142" w:firstLine="568"/>
        <w:rPr>
          <w:rFonts w:ascii="Times New Roman" w:hAnsi="Times New Roman"/>
          <w:color w:val="000000"/>
          <w:sz w:val="28"/>
          <w:szCs w:val="28"/>
        </w:rPr>
      </w:pPr>
      <w:r>
        <w:rPr>
          <w:rFonts w:ascii="Times New Roman" w:hAnsi="Times New Roman"/>
          <w:color w:val="000000"/>
          <w:sz w:val="28"/>
          <w:szCs w:val="28"/>
        </w:rPr>
        <w:t>Таблица 5</w:t>
      </w:r>
    </w:p>
    <w:tbl>
      <w:tblPr>
        <w:tblStyle w:val="af"/>
        <w:tblW w:w="0" w:type="auto"/>
        <w:tblInd w:w="-431" w:type="dxa"/>
        <w:tblLook w:val="04A0" w:firstRow="1" w:lastRow="0" w:firstColumn="1" w:lastColumn="0" w:noHBand="0" w:noVBand="1"/>
      </w:tblPr>
      <w:tblGrid>
        <w:gridCol w:w="6143"/>
        <w:gridCol w:w="3633"/>
      </w:tblGrid>
      <w:tr w:rsidR="00844904" w:rsidTr="00844904">
        <w:tc>
          <w:tcPr>
            <w:tcW w:w="6143"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 xml:space="preserve">Предприятия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 xml:space="preserve">Коэффициент часового </w:t>
            </w:r>
          </w:p>
          <w:p w:rsidR="00844904" w:rsidRDefault="00844904">
            <w:pPr>
              <w:pStyle w:val="ae"/>
              <w:spacing w:line="240" w:lineRule="auto"/>
              <w:ind w:left="0"/>
              <w:rPr>
                <w:rFonts w:ascii="Times New Roman" w:hAnsi="Times New Roman"/>
                <w:color w:val="000000"/>
                <w:sz w:val="24"/>
                <w:szCs w:val="24"/>
              </w:rPr>
            </w:pPr>
            <w:r>
              <w:rPr>
                <w:rFonts w:ascii="Times New Roman" w:hAnsi="Times New Roman"/>
                <w:color w:val="000000"/>
                <w:sz w:val="24"/>
                <w:szCs w:val="24"/>
              </w:rPr>
              <w:t xml:space="preserve">максимума расхода газа, </w:t>
            </w:r>
            <w:r>
              <w:rPr>
                <w:rFonts w:ascii="Times New Roman" w:hAnsi="Times New Roman"/>
                <w:i/>
                <w:sz w:val="24"/>
                <w:szCs w:val="24"/>
                <w:lang w:val="en-US"/>
              </w:rPr>
              <w:t>K</w:t>
            </w:r>
            <w:r>
              <w:rPr>
                <w:rFonts w:ascii="Times New Roman" w:hAnsi="Times New Roman"/>
                <w:i/>
                <w:sz w:val="24"/>
                <w:szCs w:val="24"/>
                <w:vertAlign w:val="superscript"/>
                <w:lang w:val="en-US"/>
              </w:rPr>
              <w:t>h</w:t>
            </w:r>
            <w:r>
              <w:rPr>
                <w:rFonts w:ascii="Times New Roman" w:hAnsi="Times New Roman"/>
                <w:i/>
                <w:sz w:val="24"/>
                <w:szCs w:val="24"/>
                <w:vertAlign w:val="subscript"/>
                <w:lang w:val="en-US"/>
              </w:rPr>
              <w:t>max</w:t>
            </w:r>
            <w:r>
              <w:rPr>
                <w:rFonts w:ascii="Times New Roman" w:hAnsi="Times New Roman"/>
                <w:color w:val="000000"/>
                <w:sz w:val="24"/>
                <w:szCs w:val="24"/>
              </w:rPr>
              <w:t xml:space="preserve"> </w:t>
            </w:r>
          </w:p>
        </w:tc>
      </w:tr>
      <w:tr w:rsidR="00844904" w:rsidTr="00844904">
        <w:tc>
          <w:tcPr>
            <w:tcW w:w="6143"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 xml:space="preserve">Бани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1/2700</w:t>
            </w:r>
          </w:p>
        </w:tc>
      </w:tr>
      <w:tr w:rsidR="00844904" w:rsidTr="00844904">
        <w:tc>
          <w:tcPr>
            <w:tcW w:w="6143"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 xml:space="preserve">Прачечные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1/2900</w:t>
            </w:r>
          </w:p>
        </w:tc>
      </w:tr>
      <w:tr w:rsidR="00844904" w:rsidTr="00844904">
        <w:tc>
          <w:tcPr>
            <w:tcW w:w="6143"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Предприятия общественного питания</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1/2000</w:t>
            </w:r>
          </w:p>
        </w:tc>
      </w:tr>
      <w:tr w:rsidR="00844904" w:rsidTr="00844904">
        <w:tc>
          <w:tcPr>
            <w:tcW w:w="6143" w:type="dxa"/>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Предприятия по производству хлеба и кондитерских изделий</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rPr>
            </w:pPr>
            <w:r>
              <w:rPr>
                <w:rFonts w:ascii="Times New Roman" w:hAnsi="Times New Roman"/>
                <w:color w:val="000000"/>
              </w:rPr>
              <w:t>1/6000</w:t>
            </w:r>
          </w:p>
        </w:tc>
      </w:tr>
      <w:tr w:rsidR="00844904" w:rsidTr="00844904">
        <w:tc>
          <w:tcPr>
            <w:tcW w:w="9776"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olor w:val="000000"/>
                <w:sz w:val="20"/>
                <w:szCs w:val="20"/>
              </w:rPr>
            </w:pPr>
            <w:r>
              <w:rPr>
                <w:rFonts w:ascii="Times New Roman" w:hAnsi="Times New Roman"/>
                <w:color w:val="000000"/>
                <w:sz w:val="20"/>
                <w:szCs w:val="20"/>
              </w:rPr>
              <w:t>Примечание: для бань и прачечных коэффициенты часового максимума расхода газа приведены с учетом расхода газа на нужды отопления и вентиляции.</w:t>
            </w:r>
          </w:p>
        </w:tc>
      </w:tr>
    </w:tbl>
    <w:p w:rsidR="00844904" w:rsidRDefault="00844904" w:rsidP="00844904">
      <w:pPr>
        <w:pStyle w:val="ae"/>
        <w:spacing w:after="0" w:line="240" w:lineRule="auto"/>
        <w:ind w:left="-426"/>
        <w:jc w:val="both"/>
        <w:rPr>
          <w:rFonts w:ascii="Times New Roman" w:eastAsia="Calibri" w:hAnsi="Times New Roman" w:cs="Times New Roman"/>
          <w:sz w:val="28"/>
          <w:szCs w:val="28"/>
        </w:rPr>
      </w:pPr>
    </w:p>
    <w:p w:rsidR="00844904" w:rsidRDefault="00844904" w:rsidP="00844904">
      <w:pPr>
        <w:pStyle w:val="ae"/>
        <w:spacing w:after="0" w:line="240" w:lineRule="auto"/>
        <w:ind w:left="-426" w:firstLine="1134"/>
        <w:jc w:val="both"/>
        <w:rPr>
          <w:rFonts w:ascii="Times New Roman" w:eastAsia="Calibri" w:hAnsi="Times New Roman" w:cs="Times New Roman"/>
          <w:color w:val="FF0000"/>
          <w:sz w:val="28"/>
          <w:szCs w:val="28"/>
        </w:rPr>
      </w:pPr>
      <w:r>
        <w:rPr>
          <w:rFonts w:ascii="Times New Roman" w:eastAsia="Calibri" w:hAnsi="Times New Roman" w:cs="Times New Roman"/>
          <w:sz w:val="28"/>
          <w:szCs w:val="28"/>
        </w:rPr>
        <w:t xml:space="preserve">5.1.10 </w:t>
      </w:r>
      <w:r>
        <w:rPr>
          <w:rFonts w:ascii="Times New Roman" w:eastAsia="Calibri" w:hAnsi="Times New Roman" w:cs="Times New Roman"/>
          <w:color w:val="FF0000"/>
          <w:sz w:val="28"/>
          <w:szCs w:val="28"/>
        </w:rPr>
        <w:t xml:space="preserve">Жеке турак жай имараттары жана коомдук имараттар үчүн саатына эсептелген газ чыгымы </w:t>
      </w:r>
      <w:r>
        <w:rPr>
          <w:rFonts w:ascii="Times New Roman" w:hAnsi="Times New Roman" w:cs="Times New Roman"/>
          <w:color w:val="FF0000"/>
          <w:sz w:val="28"/>
          <w:szCs w:val="28"/>
        </w:rPr>
        <w:t>O</w:t>
      </w:r>
      <w:r>
        <w:rPr>
          <w:rFonts w:ascii="Times New Roman" w:hAnsi="Times New Roman" w:cs="Times New Roman"/>
          <w:color w:val="FF0000"/>
          <w:position w:val="8"/>
          <w:sz w:val="18"/>
          <w:szCs w:val="18"/>
          <w:vertAlign w:val="superscript"/>
        </w:rPr>
        <w:t>h</w:t>
      </w:r>
      <w:r>
        <w:rPr>
          <w:rFonts w:ascii="Times New Roman" w:hAnsi="Times New Roman" w:cs="Times New Roman"/>
          <w:color w:val="FF0000"/>
          <w:position w:val="-8"/>
          <w:sz w:val="28"/>
          <w:szCs w:val="28"/>
          <w:vertAlign w:val="subscript"/>
        </w:rPr>
        <w:t>d</w:t>
      </w:r>
      <w:r>
        <w:rPr>
          <w:rFonts w:ascii="Times New Roman" w:hAnsi="Times New Roman" w:cs="Times New Roman"/>
          <w:color w:val="FF0000"/>
          <w:sz w:val="28"/>
          <w:szCs w:val="28"/>
        </w:rPr>
        <w:t>, м</w:t>
      </w:r>
      <w:r>
        <w:rPr>
          <w:rFonts w:ascii="Times New Roman" w:hAnsi="Times New Roman" w:cs="Times New Roman"/>
          <w:color w:val="FF0000"/>
          <w:position w:val="8"/>
          <w:sz w:val="18"/>
          <w:szCs w:val="18"/>
          <w:vertAlign w:val="superscript"/>
        </w:rPr>
        <w:t>3</w:t>
      </w:r>
      <w:r>
        <w:rPr>
          <w:rFonts w:ascii="Times New Roman" w:hAnsi="Times New Roman" w:cs="Times New Roman"/>
          <w:color w:val="FF0000"/>
          <w:sz w:val="28"/>
          <w:szCs w:val="28"/>
        </w:rPr>
        <w:t>/</w:t>
      </w:r>
      <w:r>
        <w:rPr>
          <w:rFonts w:ascii="Times New Roman" w:eastAsia="Calibri" w:hAnsi="Times New Roman" w:cs="Times New Roman"/>
          <w:color w:val="FF0000"/>
          <w:sz w:val="28"/>
          <w:szCs w:val="28"/>
        </w:rPr>
        <w:t>с, алардын иштөө мезгилдүүлүгүнүн коэффициентин эске алуу менен, газ шаймандарынын номиналдык газ чыгымынын суммасы менен формула боюнча аныкталууга тийиш:</w:t>
      </w:r>
    </w:p>
    <w:p w:rsidR="00844904" w:rsidRDefault="00844904" w:rsidP="00844904">
      <w:pPr>
        <w:pStyle w:val="ae"/>
        <w:spacing w:after="0" w:line="240" w:lineRule="auto"/>
        <w:ind w:left="-426"/>
        <w:jc w:val="center"/>
        <w:rPr>
          <w:rFonts w:ascii="Times New Roman" w:eastAsia="Calibri" w:hAnsi="Times New Roman" w:cs="Times New Roman"/>
          <w:color w:val="FF0000"/>
          <w:sz w:val="28"/>
          <w:szCs w:val="28"/>
          <w:lang w:val="ky-KG"/>
        </w:rPr>
      </w:pPr>
      <w:r>
        <w:rPr>
          <w:noProof/>
          <w:color w:val="FF0000"/>
          <w:lang w:eastAsia="ru-RU"/>
        </w:rPr>
        <w:drawing>
          <wp:inline distT="0" distB="0" distL="0" distR="0">
            <wp:extent cx="1162050" cy="438150"/>
            <wp:effectExtent l="0" t="0" r="0" b="0"/>
            <wp:docPr id="2" name="Рисунок 2" descr="http://text.gosthelp.ru/images/text/896.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ext.gosthelp.ru/images/text/896.files/image004.gif"/>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1162050" cy="438150"/>
                    </a:xfrm>
                    <a:prstGeom prst="rect">
                      <a:avLst/>
                    </a:prstGeom>
                    <a:noFill/>
                    <a:ln>
                      <a:noFill/>
                    </a:ln>
                  </pic:spPr>
                </pic:pic>
              </a:graphicData>
            </a:graphic>
          </wp:inline>
        </w:drawing>
      </w:r>
      <w:r>
        <w:rPr>
          <w:rFonts w:ascii="Cambria Math" w:hAnsi="Cambria Math" w:cs="Cambria Math"/>
          <w:color w:val="FF0000"/>
          <w:sz w:val="20"/>
          <w:szCs w:val="20"/>
        </w:rPr>
        <w:t xml:space="preserve">                                                                              </w:t>
      </w:r>
      <w:r>
        <w:rPr>
          <w:color w:val="FF0000"/>
          <w:sz w:val="20"/>
          <w:szCs w:val="20"/>
        </w:rPr>
        <w:t xml:space="preserve">                                            </w:t>
      </w:r>
      <w:r>
        <w:rPr>
          <w:rFonts w:ascii="Times New Roman" w:eastAsia="Calibri" w:hAnsi="Times New Roman" w:cs="Times New Roman"/>
          <w:color w:val="FF0000"/>
          <w:sz w:val="28"/>
          <w:szCs w:val="28"/>
        </w:rPr>
        <w:t xml:space="preserve">                                                                                                                                            </w:t>
      </w:r>
    </w:p>
    <w:p w:rsidR="00844904" w:rsidRDefault="00844904" w:rsidP="00844904">
      <w:pPr>
        <w:pStyle w:val="ae"/>
        <w:spacing w:after="0" w:line="240" w:lineRule="auto"/>
        <w:ind w:left="-426" w:firstLine="1134"/>
        <w:jc w:val="both"/>
        <w:rPr>
          <w:rFonts w:ascii="Times New Roman" w:eastAsia="Calibri" w:hAnsi="Times New Roman" w:cs="Times New Roman"/>
          <w:color w:val="FF0000"/>
          <w:sz w:val="28"/>
          <w:szCs w:val="28"/>
          <w:lang w:val="ky-KG"/>
        </w:rPr>
      </w:pPr>
      <w:r>
        <w:rPr>
          <w:rFonts w:ascii="Times New Roman" w:eastAsia="Calibri" w:hAnsi="Times New Roman" w:cs="Times New Roman"/>
          <w:color w:val="FF0000"/>
          <w:sz w:val="28"/>
          <w:szCs w:val="28"/>
          <w:lang w:val="ky-KG"/>
        </w:rPr>
        <w:t>Ксим, qnom жана ni чоңдуктарынын көбөйтүмдөрүнүн суммасы, i ден t ге чейин;</w:t>
      </w:r>
    </w:p>
    <w:p w:rsidR="00844904" w:rsidRDefault="00844904" w:rsidP="00844904">
      <w:pPr>
        <w:pStyle w:val="ae"/>
        <w:spacing w:after="0" w:line="240" w:lineRule="auto"/>
        <w:ind w:left="-426" w:firstLine="1134"/>
        <w:jc w:val="both"/>
        <w:rPr>
          <w:rFonts w:ascii="Times New Roman" w:eastAsia="Calibri" w:hAnsi="Times New Roman" w:cs="Times New Roman"/>
          <w:color w:val="FF0000"/>
          <w:sz w:val="28"/>
          <w:szCs w:val="28"/>
          <w:lang w:val="ky-KG"/>
        </w:rPr>
      </w:pPr>
      <w:r>
        <w:rPr>
          <w:rFonts w:ascii="Times New Roman" w:eastAsia="Calibri" w:hAnsi="Times New Roman" w:cs="Times New Roman"/>
          <w:color w:val="FF0000"/>
          <w:sz w:val="28"/>
          <w:szCs w:val="28"/>
          <w:lang w:val="ky-KG"/>
        </w:rPr>
        <w:t>Ксим - мезгилдүүлүк коэффициенти, анын мааниси турак-жай имараттары үчүн D тиркемесинде алынышы керек;</w:t>
      </w:r>
    </w:p>
    <w:p w:rsidR="00844904" w:rsidRDefault="00844904" w:rsidP="00844904">
      <w:pPr>
        <w:pStyle w:val="ae"/>
        <w:spacing w:after="0" w:line="240" w:lineRule="auto"/>
        <w:ind w:left="-426"/>
        <w:jc w:val="both"/>
        <w:rPr>
          <w:rFonts w:ascii="Times New Roman" w:eastAsia="Calibri" w:hAnsi="Times New Roman" w:cs="Times New Roman"/>
          <w:color w:val="FF0000"/>
          <w:sz w:val="28"/>
          <w:szCs w:val="28"/>
          <w:lang w:val="ky-KG"/>
        </w:rPr>
      </w:pPr>
      <w:r>
        <w:rPr>
          <w:rFonts w:ascii="Times New Roman" w:eastAsia="Calibri" w:hAnsi="Times New Roman" w:cs="Times New Roman"/>
          <w:color w:val="FF0000"/>
          <w:sz w:val="28"/>
          <w:szCs w:val="28"/>
          <w:lang w:val="ky-KG"/>
        </w:rPr>
        <w:t>qnom - шайман же шаймандар тобу тарабынан газдын номиналдык чыгымы, м3 / с, паспорттун маалыматтарына же шаймандардын техникалык мүнөздөмөлөрүнө ылайык алынат;</w:t>
      </w:r>
    </w:p>
    <w:p w:rsidR="00844904" w:rsidRDefault="00844904" w:rsidP="00844904">
      <w:pPr>
        <w:pStyle w:val="ae"/>
        <w:spacing w:after="0" w:line="240" w:lineRule="auto"/>
        <w:ind w:left="-426"/>
        <w:jc w:val="both"/>
        <w:rPr>
          <w:rFonts w:ascii="Times New Roman" w:eastAsia="Calibri" w:hAnsi="Times New Roman" w:cs="Times New Roman"/>
          <w:color w:val="FF0000"/>
          <w:sz w:val="28"/>
          <w:szCs w:val="28"/>
        </w:rPr>
      </w:pPr>
      <w:r>
        <w:rPr>
          <w:rFonts w:ascii="Times New Roman" w:eastAsia="Calibri" w:hAnsi="Times New Roman" w:cs="Times New Roman"/>
          <w:color w:val="FF0000"/>
          <w:sz w:val="28"/>
          <w:szCs w:val="28"/>
        </w:rPr>
        <w:t>pi - бир типтеги шаймандардын же шаймандардын топторунун саны.</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xml:space="preserve"> 5.1.11 Жылытуу, желдетүү жана ысык суу менен камсыздоо үчүн жылуулуктун жылдык жана болжолдуу саатына керектөөсү КЧжЭ 2.04.01, СЧжЭ 2.04.05 жана КР КЧжЭ 41-01 көрсөтмөлөрүнө жана башка Кыргыз Республикасынын аймагында колдонулуп жаткан ченемдик-техникалык документтерге ылайык аныкталууга тийиш. </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xml:space="preserve">5.1.12 Газдын басымынын уруксат берилген чектери төмөнкү, орто жана жогорку басымдуу газ бөлүштүрүүчү газ түтүктөрүнүн гидравликалык иштөө режимдери, эң жогорку үнөмдүү жана басымдуу гидротехникалык тутумдарды түзүү шарттарынан, гидротехникалык жарака жана газды көзөмөлдөөчү </w:t>
      </w:r>
      <w:r>
        <w:rPr>
          <w:rFonts w:ascii="Times New Roman" w:eastAsia="Calibri" w:hAnsi="Times New Roman" w:cs="Times New Roman"/>
          <w:sz w:val="28"/>
          <w:szCs w:val="28"/>
          <w:lang w:val="ky-KG"/>
        </w:rPr>
        <w:lastRenderedPageBreak/>
        <w:t>блоктордун (ГКБ) иштөө туруктуулугун камсыз кылуудан, ошондой эле керектөөчүлөрдүн от казандарынын иштешинен алынышы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5.1.13 Газ түтүктөрүнүн эсептелген ички диаметрлери бардык учурдагы жана болочок керектөөчүлөрдүн газды максималдуу керектөө сааттарында үзгүлтүксүз газ менен камсыздоону камсыз кылуу шартына негизделген гидравликалык эсептөө менен аныкталууга тийиш.</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Газ түтүктөрүн гидравликалык эсептөөнү программалык камсыздоону же аппараттык каражаттарды колдонуу менен, же эсептелген номограммалар боюнча, же ушул стандарттын Д тиркемесинде келтирилген маалыматтар боюнча жүргүзүүгө уруксат берилет.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b/>
          <w:sz w:val="28"/>
          <w:szCs w:val="28"/>
          <w:lang w:val="ky-KG"/>
        </w:rPr>
      </w:pPr>
      <w:r>
        <w:rPr>
          <w:rFonts w:ascii="Times New Roman" w:eastAsia="Calibri" w:hAnsi="Times New Roman" w:cs="Times New Roman"/>
          <w:b/>
          <w:sz w:val="28"/>
          <w:szCs w:val="28"/>
          <w:lang w:val="ky-KG"/>
        </w:rPr>
        <w:t>6 Сырткы газ куурлары жана курулмалары</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i/>
          <w:sz w:val="28"/>
          <w:szCs w:val="28"/>
          <w:lang w:val="ky-KG"/>
        </w:rPr>
      </w:pPr>
      <w:r>
        <w:rPr>
          <w:rFonts w:ascii="Times New Roman" w:eastAsia="Calibri" w:hAnsi="Times New Roman" w:cs="Times New Roman"/>
          <w:i/>
          <w:sz w:val="28"/>
          <w:szCs w:val="28"/>
          <w:lang w:val="ky-KG"/>
        </w:rPr>
        <w:t>6.1 Жалпы көрсөтмөлөр</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6.1.1 Ушул бөлүмдүн талаптары газ бөлүштүрүүчү станциялардан же гидравликалык жарака станцияларынан газ керектөөчүлөргө (имараттардын жана курулмалардын сырткы дубалдары) тышкы газ түтүктөрүн долбоорлоодо колдонулат.</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6.1.2 Калктуу конуштардын аймагы аркылуу тартылган тышкы газ түтүктөрүнүн долбоорлору ГОСТ 21.610 каралган масштабда топографиялык сүрөткө түшүрүлүшү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Маршруттун огун   бекитүү менен 1: 1000 пландары боюнча калктуу конуштар аралык газ түтүктөрүнүн долбоорлорун ишке ашырууга жол берилет.</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Газ түтүгүнүн жаратылыш тосмолору жана ар кандай курулмалар менен кесилиштери болбогондо, тынч жаткан жерге коюлган газ түтүктөрүнүн участокторунун узунунан профилдерди жасоого жол берилбейт, эгерде көтөрүлгөн газ түтүгүнүн трассасы топографиялык изилдөөлөрдө көрсөтүлсө (M 1: 500).</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Табигый тосмолор жана коммуникация менен газ түтүгүнүн болжолдонгон участокторунун трассасында бирдей типтеги кесилиштер болгон учурда, бирдиктүү долбоордук чечимдерди колдонууга жол берилет.</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Газ түтүгүнүн трассасынын курулуш участокторунун сейсмикалуулугун аныктоо сейсмикалык микрайондоштуруунун негизинде же КР КЧжЭ 20-02 келтирилген көрсөтмөлөргө ылайык жүргүзүлүшү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6.1.3 Калктуу конуштардын аймагына тышкы газ түтүктөрүн төшөө ушул стандарттын П Тиркемесинде көрсөтүлгөн минималдуу  берилген аралыктарды сактоо менен, жер астында жүргүзүү сунушталат.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Калктуу конуштардын аймагында төмөнкү басымдагы газ түтүктөрүн жер үстүнөн төшөөнү, ошондой эле тар шартта, орточо басымдагы газ түтүктөрүнүн трассасынын өзүнчө турган тирөөчтөрүндө ушул стандарттын П тиркемесинде көрсөтүлгөн минималдуу берилген аралыктарды сактоо менен жол берилет.</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Өнөр жай ишканаларынын аймагында тышкы газ түтүктөрүн тартуу КЧжЭ II-89 талаптарына ылайык жер үстүнөн жүргүзүлүшү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lastRenderedPageBreak/>
        <w:t>6.1.4 Жер астындагы газ түтүктөрүнүн каттамын тандоо ГОСТ 9.602 талаптарына ылайык кыртыштардын коррозиялык активдүүлүгүн жана адашкан агымдардын болушун эске алуу менен жүргүзүлүшү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6.1.5 Болоттон, ошондой эле полиэтилен түтүктөрүнүн бириктирилишин ширетүүдөн кароо керек.</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Жабуучу арматураларды (крандар, шлагбаумдар) орнотулган жерлерде ажыратылма (фланец жана бурама) бириктирүүлөрдү камсыз кылууга жол берилет. Ошол эле учурда, клапандарды жайгаштыруу скважиналарда (жер астындагы газ түтүктөрү үчүн) же жер үстүндөгү газ түтүкчөлөрүндө техникалык тейлөө үчүн жеткиликтүү жерде камсыздалууга тийиш.</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Ажыратылуучу муундарды жерге жайгаштырууга тыюу салынат.</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6.1.6 Жер үстүндөгү газ түтүктөр өзүн-өзү компенсациялабаган учурда, маршруттун узун түз участкаларында (номиналдык диаметри 150 ммге чейинки газ түтүктөрү үчүн (кошо алганда)) - узундугу 200,0 мден ашык түз участоктордо, номиналдык диаметри 150 ммден ашык газ түтүктөрү үчүн - узундугу 400,0м ашык түз участоктордо компенсациялоочу шаймандар менен камсыз кылуу зарыл, ошондой эле газ түтүктөрү фундаменттерге орнотулган жабдууларга (LPG бактары, компрессорлор, насостор ж.б.) жана имараттардын кириш жерлерине туташтырылган жерлерде.</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6.1.7 Тышкы газ түтүктөрү үчүн түтүктөр, арматуралар жана клапандар ушул стандарттын 13-бөлүмүнүн жана Ж тиркемесинин талаптарына ылайык келиши керек.</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pStyle w:val="ae"/>
        <w:spacing w:after="0" w:line="240" w:lineRule="auto"/>
        <w:ind w:left="-426" w:firstLine="1134"/>
        <w:jc w:val="both"/>
        <w:rPr>
          <w:rFonts w:ascii="Times New Roman" w:eastAsia="Calibri" w:hAnsi="Times New Roman" w:cs="Times New Roman"/>
          <w:i/>
          <w:sz w:val="28"/>
          <w:szCs w:val="28"/>
          <w:lang w:val="ky-KG"/>
        </w:rPr>
      </w:pPr>
      <w:r>
        <w:rPr>
          <w:rFonts w:ascii="Times New Roman" w:eastAsia="Calibri" w:hAnsi="Times New Roman" w:cs="Times New Roman"/>
          <w:i/>
          <w:sz w:val="28"/>
          <w:szCs w:val="28"/>
          <w:lang w:val="ky-KG"/>
        </w:rPr>
        <w:t>6.2 Жер астындагы газ түтүктөрү</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xml:space="preserve"> </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6.2.1 Имараттарга, курулмаларга, инженердик коммуникацияларга, ошондой эле жасалма жана табигый тосмолорго чейинки бардык басымдагы темирдин жер алдындагы, жердин (тосмолордогу) жана жер үстүндөгү газ түтүктөрүнөн минималдуу горизонталдык жана вертикалдык ачык аралыктары ушул Тиркеменин талаптарына ылайык кабыл алынышы керек.</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Чектелген рельеф шарттарында, анын ичинде башка инженердик тармактар ​​менен параллель төшөө менен каттамдын бөлүктөрүн, имараттардын ортосунда жана имараттардын аркаларында, кысымы 0,6 МПа (6 кгс / см2) чейинки газ түтүктөрү үчүн П тиркемесинде көрсөтүлгөн аралыктардын 50% чейин кыскартууга жол берилет, ошондой эле кысымы 0,6MPaден 1,2MPa га чейинки газ түтүктөрүнөн бош турган турак эмес жана көмөкчү имараттарга чейин. Бул учурда, төмөнкү иш-чаралардын бирин камсыз кылуу зарыл:</w:t>
      </w:r>
    </w:p>
    <w:p w:rsidR="00844904" w:rsidRDefault="00844904" w:rsidP="00844904">
      <w:pPr>
        <w:pStyle w:val="ae"/>
        <w:spacing w:after="0" w:line="240" w:lineRule="auto"/>
        <w:ind w:left="-426" w:firstLine="1134"/>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Фабриканын ширетилген бириктирүүсүн 100% текшерүүдөн өткөн, үзгүлтүксүз же электр менен ширетилген түтүктөрдү бузбай турган ыкмалар менен колдонуу. Ошол эле учурда, мындай түтүктөрдү колдонуу тилкесинин узундугу жакындашуу жеринин четинен ар бир багытта 5,0 м көбүрөөк болушу керек;</w:t>
      </w:r>
    </w:p>
    <w:p w:rsidR="00844904" w:rsidRDefault="00844904" w:rsidP="00844904">
      <w:pPr>
        <w:pStyle w:val="ae"/>
        <w:spacing w:after="0" w:line="240" w:lineRule="auto"/>
        <w:ind w:left="-426" w:firstLine="426"/>
        <w:jc w:val="both"/>
        <w:rPr>
          <w:rFonts w:ascii="Times New Roman" w:eastAsia="Calibri" w:hAnsi="Times New Roman" w:cs="Times New Roman"/>
          <w:sz w:val="28"/>
          <w:szCs w:val="28"/>
          <w:lang w:val="ky-KG"/>
        </w:rPr>
      </w:pPr>
      <w:r>
        <w:rPr>
          <w:rFonts w:ascii="Times New Roman" w:eastAsia="Calibri" w:hAnsi="Times New Roman" w:cs="Times New Roman"/>
          <w:sz w:val="28"/>
          <w:szCs w:val="28"/>
          <w:lang w:val="ky-KG"/>
        </w:rPr>
        <w:t xml:space="preserve">- заводдун ширетилген бирикмесин бузбай турган ыкмалар менен 100% текшерүүдөн өтпөгөн электр ширетилген түтүктөрдү, алардын узундугу </w:t>
      </w:r>
      <w:r>
        <w:rPr>
          <w:rFonts w:ascii="Times New Roman" w:eastAsia="Calibri" w:hAnsi="Times New Roman" w:cs="Times New Roman"/>
          <w:sz w:val="28"/>
          <w:szCs w:val="28"/>
          <w:lang w:val="ky-KG"/>
        </w:rPr>
        <w:lastRenderedPageBreak/>
        <w:t>жакындоо аянтынан ар бир багытта 2,0 мге чоңураак болгон корпуста төшөө менен колдонуу;</w:t>
      </w:r>
    </w:p>
    <w:p w:rsidR="00844904" w:rsidRDefault="00844904" w:rsidP="00844904">
      <w:pPr>
        <w:pStyle w:val="ae"/>
        <w:spacing w:after="0" w:line="240" w:lineRule="auto"/>
        <w:ind w:left="-426"/>
        <w:jc w:val="both"/>
        <w:rPr>
          <w:rFonts w:ascii="Times New Roman" w:eastAsia="Calibri" w:hAnsi="Times New Roman" w:cs="Times New Roman"/>
          <w:sz w:val="28"/>
          <w:szCs w:val="28"/>
          <w:lang w:val="ky-KG"/>
        </w:rPr>
      </w:pPr>
    </w:p>
    <w:p w:rsidR="00844904" w:rsidRDefault="00844904" w:rsidP="00844904">
      <w:pPr>
        <w:ind w:firstLine="708"/>
        <w:jc w:val="both"/>
        <w:rPr>
          <w:rFonts w:ascii="Times New Roman" w:hAnsi="Times New Roman" w:cs="Times New Roman"/>
          <w:b/>
          <w:bCs/>
          <w:sz w:val="28"/>
          <w:szCs w:val="28"/>
          <w:lang w:val="ky-KG"/>
        </w:rPr>
      </w:pPr>
      <w:r>
        <w:rPr>
          <w:rFonts w:ascii="Times New Roman" w:hAnsi="Times New Roman" w:cs="Times New Roman"/>
          <w:b/>
          <w:bCs/>
          <w:sz w:val="28"/>
          <w:szCs w:val="28"/>
          <w:lang w:val="ky-KG"/>
        </w:rPr>
        <w:t>6.3 Жер астындагы жана жер үстүндөгү газ түтүктөрү</w:t>
      </w:r>
    </w:p>
    <w:p w:rsidR="00844904" w:rsidRDefault="00844904" w:rsidP="00844904">
      <w:pPr>
        <w:jc w:val="both"/>
        <w:rPr>
          <w:rFonts w:ascii="Times New Roman" w:hAnsi="Times New Roman" w:cs="Times New Roman"/>
          <w:sz w:val="28"/>
          <w:szCs w:val="28"/>
          <w:lang w:val="ky-KG"/>
        </w:rPr>
      </w:pPr>
    </w:p>
    <w:p w:rsidR="00844904" w:rsidRDefault="00844904" w:rsidP="00844904">
      <w:pPr>
        <w:spacing w:after="0"/>
        <w:ind w:firstLine="708"/>
        <w:jc w:val="both"/>
        <w:rPr>
          <w:rFonts w:ascii="Times New Roman" w:hAnsi="Times New Roman" w:cs="Times New Roman"/>
          <w:sz w:val="28"/>
          <w:szCs w:val="28"/>
          <w:lang w:val="ky-KG"/>
        </w:rPr>
      </w:pPr>
      <w:r>
        <w:rPr>
          <w:rFonts w:ascii="Times New Roman" w:hAnsi="Times New Roman" w:cs="Times New Roman"/>
          <w:sz w:val="28"/>
          <w:szCs w:val="28"/>
          <w:lang w:val="ky-KG"/>
        </w:rPr>
        <w:t>6.3.1 Жер үстүндөгү газ түтүктөрү күйүүчү эмес материалдардан жасалган бош турган тирөөчтөргө, штабелдерге жана мамычаларга, газдаштырылган имараттардын дубалдары боюнча же бетон  курулмаларга жана тосмо конструкциялардын элементтерине тиркөө менен тартылышы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Мындай учурда төшөөгө уруксат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эркин турган тирөөчтөргө, мамыларга, стеллаждарга жана штабелдерге бардык басымдагы газ түтүктөрүн;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В, Г жана Д категорияларындагы бөлмөлөрү бар газдаштырылган өндүрүштүк имараттардын дубалдары боюнча 0,6 МПа (6 кгс / см2) чейинки басымдагы газ түтүктөрүн;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бул имараттардын сырткы дубалдарына жана башка курулмаларына газ басымын жөнгө салгычтарды жөнгө салгычка киргизилгенге чейин жайгаштырганда, коомдук жана турак жай имараттарынын дубалдары боюнча, отко туруктуулуктун III-IIIa даражасынан төмөн эмес, 0,3 МПа (3 кгс / см2) чейинки газ түтүктөрү;</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Отко туруштук берүүнүн IV-V даражасындагы коомдук жана турак жай имараттарынын дубалдары боюнча 50мм ашпаган, түтүкчөлөрүнүн номиналдык диаметри 0,005МПа (0,05кгф / см2) чейинки газ түтүктөрү жана коомдук жана турак жай имараттарынын дубалдары боюнча 150мм ашпаган, отко туруктуулуктун III-IIIa даражасынан кем эмес.</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Балдар мекемелеринин, ооруканалардын, бейтапканалардын, китепканалардын, билим берүү мекемелеринин, соода жана көңүл ачуучу жайлардын өзүнчө имараттарынын дубалдары боюнча ар кандай басымдагы газ түтүктөрүн транзиттөөгө тыюу салынат.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Турак жай жана коомдук имараттардын дубалдары боюнча транзиттик орто жана жогорку басымдагы газ түтүктөрүн тартууга тыюу салынат.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Дубалдары полимер изоляциясы бар панелдерден курулган имараттар,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жана В категориясындагы имараттар аркылуу ар кандай басымдагы газ түтүктөрүн өткөрүүгө тыюу салынат.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Эгерде балкон менен жердин ортосундагы аралык жабык болсо жана газ түтүгүнүн ушул бөлүгүнө техникалык тейлөө үчүн мүмкүнчүлүк берилбесе (жерден балконго чейинки аралык 0,5 метрден аз болсо) жана газдын топтолушу мүмкүн болсо, коомдук жана турак жай имараттарынын балкондорунун астына газ түтүктөрүн тартууга тыюу салынат.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6.3.2 Өнөр жай ишканаларынын аймагына тартылган жер үстүндөгү газ түтүктөрү жана ушул газ түтүктөрү үчүн тирөөчтөр КЧжЭ II-89 жана КЧжЭ 2.09.03 талаптарын эске алуу менен иштелип чыгышы керек.</w:t>
      </w:r>
      <w:r>
        <w:rPr>
          <w:rFonts w:ascii="Times New Roman" w:hAnsi="Times New Roman"/>
          <w:sz w:val="28"/>
          <w:szCs w:val="28"/>
        </w:rPr>
        <w:t xml:space="preserve">    </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6.3.3 Жогорку басымдагы газ өткөрүүчү түтүктөрдү туюк дубал, бир кабаттуулардын терезеси жана эшигинин оюк орду менен төшөөгө жана </w:t>
      </w:r>
      <w:proofErr w:type="gramStart"/>
      <w:r>
        <w:rPr>
          <w:rFonts w:ascii="Times New Roman" w:hAnsi="Times New Roman" w:cs="Times New Roman"/>
          <w:sz w:val="28"/>
          <w:szCs w:val="28"/>
        </w:rPr>
        <w:t>В,Г</w:t>
      </w:r>
      <w:proofErr w:type="gramEnd"/>
      <w:r>
        <w:rPr>
          <w:rFonts w:ascii="Times New Roman" w:hAnsi="Times New Roman" w:cs="Times New Roman"/>
          <w:sz w:val="28"/>
          <w:szCs w:val="28"/>
        </w:rPr>
        <w:t xml:space="preserve"> жана Д категорияларындагы өрткө каршы жана өрт коопсуздугу боюнча жайлары бар көп кабаттуу өндүрүштүк имараттардын жогорку кабатынын терезесинин алдынан жана бөгөттөлгөн көмөкчү имараттардын, ошондой эле меш турган жайдан өзүнчө турган имараттардан төшөөгө уруксат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Өнөр жай имараттарында, ачылбай турган терезелердин тирөөчтөрүнүн бойлоруна жана аталган газ түтүктөрү айнек блоктору менен толтурулган жарык тешиктердин кесилишине төмөн жана орто басымдагы газ түтүктөрүн тартууга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6.3.4 Имараттардын дубалдары жана башка инженердик тармактар ​​боюнча төшөлгөн газ түтүктөрүнүн ортосундагы аралык жайлардын ичине газ түтүктөрүн төшөө талаптарына ылайык алынышы керек (8-бөлүм).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6.3.5 Өндүрүштүк эмес мүнөздөгү турак үйлөрдүн жана коомдук имараттардын терезелеринин тешиктеринин жана балкондорунун астындагы газ түтүктөрүнө ажыратылуучу </w:t>
      </w:r>
      <w:proofErr w:type="gramStart"/>
      <w:r>
        <w:rPr>
          <w:rFonts w:ascii="Times New Roman" w:hAnsi="Times New Roman" w:cs="Times New Roman"/>
          <w:sz w:val="28"/>
          <w:szCs w:val="28"/>
        </w:rPr>
        <w:t>байланыштарды  коюуга</w:t>
      </w:r>
      <w:proofErr w:type="gramEnd"/>
      <w:r>
        <w:rPr>
          <w:rFonts w:ascii="Times New Roman" w:hAnsi="Times New Roman" w:cs="Times New Roman"/>
          <w:sz w:val="28"/>
          <w:szCs w:val="28"/>
        </w:rPr>
        <w:t xml:space="preserve">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6.3.6 Жер үстүндөгү газ түтүктөрүн тартуунун бийиктиги жерден түтүктүн түбүнө </w:t>
      </w:r>
      <w:proofErr w:type="gramStart"/>
      <w:r>
        <w:rPr>
          <w:rFonts w:ascii="Times New Roman" w:hAnsi="Times New Roman" w:cs="Times New Roman"/>
          <w:sz w:val="28"/>
          <w:szCs w:val="28"/>
        </w:rPr>
        <w:t>чейин  кабыл</w:t>
      </w:r>
      <w:proofErr w:type="gramEnd"/>
      <w:r>
        <w:rPr>
          <w:rFonts w:ascii="Times New Roman" w:hAnsi="Times New Roman" w:cs="Times New Roman"/>
          <w:sz w:val="28"/>
          <w:szCs w:val="28"/>
        </w:rPr>
        <w:t xml:space="preserve">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транспорт каражаттарынын жана адамдардын өтүүсүнөн тышкары, эркин аймакта 0,35 м кем эмес;</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адамдар өткөн жерлерде 2,2 м кем эмес;</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транспорт каражаттарынын үзгүлтүксүз өткөн жерлеринде, өнөр жай ишканаларынын аймагында, жеке короолордун чыга бериште 3,5 м кем эмес;</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 транспорт каражаттары үзгүлтүксүз өтө турган жерлерде, көчөлөрдүн жер </w:t>
      </w:r>
      <w:proofErr w:type="gramStart"/>
      <w:r>
        <w:rPr>
          <w:rFonts w:ascii="Times New Roman" w:hAnsi="Times New Roman" w:cs="Times New Roman"/>
          <w:sz w:val="28"/>
          <w:szCs w:val="28"/>
        </w:rPr>
        <w:t>астынан  өткөн</w:t>
      </w:r>
      <w:proofErr w:type="gramEnd"/>
      <w:r>
        <w:rPr>
          <w:rFonts w:ascii="Times New Roman" w:hAnsi="Times New Roman" w:cs="Times New Roman"/>
          <w:sz w:val="28"/>
          <w:szCs w:val="28"/>
        </w:rPr>
        <w:t xml:space="preserve"> жерлерде (квартал ичиндеги жолдор, ошондой эле III жана IV категориядагы автомобиль жолдору), ошондой эле ири транспорттук каражаттар өтө турган жерлерде кеминде 5,0 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троллейбустун байланыш түйүнү менен кесилиштерде 7,3 м кем эмес (жүрүү бөлүгүнүн үстүңкү бөлүгүнөн);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ички темир жол капталдары жана жалпы тармактын жолдору менен кесилиштерде - ГОСТ 9238 талаптарына ылайык.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6.3.7 "Жер-аба" кесилиштеринде, газ түтүгү катуу беттерди кесип өткөн жерлерде (асфальт, бетон, тротуар плиталары ж. б.) жана келечекте катуу беттерди орнотуу пландаштырылып жаткан жерлерде, газ түтүктөрү кеминде. камтуу деңгээлинен 0,3 м </w:t>
      </w:r>
      <w:proofErr w:type="gramStart"/>
      <w:r>
        <w:rPr>
          <w:rFonts w:ascii="Times New Roman" w:hAnsi="Times New Roman" w:cs="Times New Roman"/>
          <w:sz w:val="28"/>
          <w:szCs w:val="28"/>
        </w:rPr>
        <w:t>жогору  корпустун</w:t>
      </w:r>
      <w:proofErr w:type="gramEnd"/>
      <w:r>
        <w:rPr>
          <w:rFonts w:ascii="Times New Roman" w:hAnsi="Times New Roman" w:cs="Times New Roman"/>
          <w:sz w:val="28"/>
          <w:szCs w:val="28"/>
        </w:rPr>
        <w:t xml:space="preserve"> ичинде болушу керек. Корпустун диаметри газ түтүгүнүн диаметринен 100-150мм чоңураак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Газ түтүктөрүнө механикалык зыян келтирүү мүмкүнчүлүгү алынып салынган жерлерде (аймактын өтпөс бөлүгү ж.б.), корпусту орнотуу талап кылынбайт. «Жер-аба» кесилиштеринде газ түтүгүн коррозиядан коргогон, </w:t>
      </w:r>
      <w:r>
        <w:rPr>
          <w:rFonts w:ascii="Times New Roman" w:hAnsi="Times New Roman" w:cs="Times New Roman"/>
          <w:sz w:val="28"/>
          <w:szCs w:val="28"/>
        </w:rPr>
        <w:lastRenderedPageBreak/>
        <w:t>жерден кеминде 0,3 м бийиктикте коргоочу изолятордук жабууну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6.3.8 Кургатылбаган газды ташыган жер астындагы газ түтүктөрү эң төмөнкү чекиттерде конденсатты кетирүүчү шаймандар менен (жабык шайманы бар дренаждык арматуралар) кеминде 3% эңкейиш менен салынышы керек. Мындай газ түтүктөрү үчүн жылуулук изоляциясы талап кылынат.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6.3.9 </w:t>
      </w:r>
      <w:proofErr w:type="gramStart"/>
      <w:r>
        <w:rPr>
          <w:rFonts w:ascii="Times New Roman" w:hAnsi="Times New Roman" w:cs="Times New Roman"/>
          <w:sz w:val="28"/>
          <w:szCs w:val="28"/>
        </w:rPr>
        <w:t>СУГ  газ</w:t>
      </w:r>
      <w:proofErr w:type="gramEnd"/>
      <w:r>
        <w:rPr>
          <w:rFonts w:ascii="Times New Roman" w:hAnsi="Times New Roman" w:cs="Times New Roman"/>
          <w:sz w:val="28"/>
          <w:szCs w:val="28"/>
        </w:rPr>
        <w:t xml:space="preserve"> түтүктөрүн тартуу 11-бөлүмдүн көрсөтмөлөрүнө ылайык жүргүзүлүшү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6.3.10 Тиректерге орнотулган жана жер үстүндөгү (жээксиз) газ түтүктөрүнөн имараттарга жана курулмаларга, ошондой эле жер үстүндөгү инженердик коммуникацияларга чейинки горизонталдуу ачык аралыктар ушул стандарттын П тиркемесинде көрсөтүлгөн мааниден кем болбошу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6.3.11 Жер үстүндөгү газ түтүктөрүнүн жана жер үстүндөгү төшөөнүн башка инженердик коммуникацияларынын ортосундагы аралык түтүктөрдүн ар бирин орнотуу, текшерүү жана оңдоо мүмкүнчүлүгүн эске алуу менен кабыл алынышы керек, бирок ушул стандарттын П тиркемесинде көрсөтүлгөндөн кем эмес.</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6.3.12 Газ өткөргүчтөрү менен аба электр чубалгыларынын, ошондой эле кабелдердин ортосундагы аралык ушул стандарттын П тиркемесинин талаптарына ылайык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6.3.13 Жер үстүндөгү газ түтүктөрүнүн тирөөчтөрүнүн ортосундагы уруксат берилген эң жогорку аралыктар газ түтүктөрүнүн диаметри боюнча кабыл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куурунун диаметри, мм      Колдоо аралыгы, м</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Ду50                                              </w:t>
      </w:r>
      <w:r>
        <w:rPr>
          <w:color w:val="000000"/>
          <w:sz w:val="27"/>
          <w:szCs w:val="27"/>
        </w:rPr>
        <w:tab/>
        <w:t>5,0</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Ду65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6,0</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Ду80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6,5</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Ду100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7,0</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Ду125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8,0</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Ду150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10,0</w:t>
      </w:r>
    </w:p>
    <w:p w:rsidR="00844904" w:rsidRDefault="00844904" w:rsidP="00844904">
      <w:pPr>
        <w:pStyle w:val="a5"/>
        <w:spacing w:before="0" w:beforeAutospacing="0" w:after="0" w:afterAutospacing="0"/>
        <w:rPr>
          <w:color w:val="000000"/>
          <w:sz w:val="27"/>
          <w:szCs w:val="27"/>
        </w:rPr>
      </w:pPr>
      <w:r>
        <w:rPr>
          <w:color w:val="000000"/>
          <w:sz w:val="27"/>
          <w:szCs w:val="27"/>
        </w:rPr>
        <w:t>Ду200</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12,0</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Ду250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14,5</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Ду300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16,5</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Ду400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23,2</w:t>
      </w:r>
    </w:p>
    <w:p w:rsidR="00844904" w:rsidRDefault="00844904" w:rsidP="00844904">
      <w:pPr>
        <w:pStyle w:val="a5"/>
        <w:spacing w:before="0" w:beforeAutospacing="0" w:after="0" w:afterAutospacing="0"/>
        <w:rPr>
          <w:color w:val="000000"/>
          <w:sz w:val="27"/>
          <w:szCs w:val="27"/>
        </w:rPr>
      </w:pPr>
      <w:r>
        <w:rPr>
          <w:color w:val="000000"/>
          <w:sz w:val="27"/>
          <w:szCs w:val="27"/>
        </w:rPr>
        <w:t xml:space="preserve">Ду500 </w:t>
      </w:r>
      <w:r>
        <w:rPr>
          <w:color w:val="000000"/>
          <w:sz w:val="27"/>
          <w:szCs w:val="27"/>
        </w:rPr>
        <w:tab/>
      </w:r>
      <w:r>
        <w:rPr>
          <w:color w:val="000000"/>
          <w:sz w:val="27"/>
          <w:szCs w:val="27"/>
        </w:rPr>
        <w:tab/>
      </w:r>
      <w:r>
        <w:rPr>
          <w:color w:val="000000"/>
          <w:sz w:val="27"/>
          <w:szCs w:val="27"/>
        </w:rPr>
        <w:tab/>
      </w:r>
      <w:r>
        <w:rPr>
          <w:color w:val="000000"/>
          <w:sz w:val="27"/>
          <w:szCs w:val="27"/>
        </w:rPr>
        <w:tab/>
      </w:r>
      <w:r>
        <w:rPr>
          <w:color w:val="000000"/>
          <w:sz w:val="27"/>
          <w:szCs w:val="27"/>
        </w:rPr>
        <w:tab/>
        <w:t>23,4</w:t>
      </w:r>
    </w:p>
    <w:p w:rsidR="00844904" w:rsidRDefault="00844904" w:rsidP="00844904">
      <w:pPr>
        <w:pStyle w:val="a5"/>
        <w:spacing w:before="0" w:beforeAutospacing="0" w:after="0" w:afterAutospacing="0"/>
        <w:rPr>
          <w:color w:val="000000"/>
          <w:sz w:val="27"/>
          <w:szCs w:val="27"/>
        </w:rPr>
      </w:pPr>
    </w:p>
    <w:p w:rsidR="00844904" w:rsidRDefault="00844904" w:rsidP="00844904">
      <w:pPr>
        <w:spacing w:line="240" w:lineRule="auto"/>
        <w:ind w:firstLine="708"/>
        <w:jc w:val="both"/>
        <w:rPr>
          <w:rFonts w:ascii="Times New Roman" w:hAnsi="Times New Roman" w:cs="Times New Roman"/>
          <w:sz w:val="28"/>
          <w:szCs w:val="28"/>
        </w:rPr>
      </w:pPr>
      <w:r>
        <w:rPr>
          <w:rFonts w:ascii="Times New Roman" w:hAnsi="Times New Roman" w:cs="Times New Roman"/>
          <w:sz w:val="28"/>
          <w:szCs w:val="28"/>
        </w:rPr>
        <w:t>Түтүктүн дубалынын жоондугунун жогорулашы менен байланышкан өзүн-өзү актай турган сыйымдуулугу үчүн тийиштүү эсептөөнү жүргүзүүдө аба газ түтүктөрүнүн тирөөчтөрүнүн ортосундагы аралыкты көбөйтүүгө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6.3.14 КЧжЭ </w:t>
      </w:r>
      <w:r>
        <w:rPr>
          <w:rFonts w:ascii="Times New Roman" w:hAnsi="Times New Roman" w:cs="Times New Roman"/>
          <w:sz w:val="28"/>
          <w:szCs w:val="28"/>
          <w:lang w:val="en-US"/>
        </w:rPr>
        <w:t>II</w:t>
      </w:r>
      <w:r>
        <w:rPr>
          <w:rFonts w:ascii="Times New Roman" w:hAnsi="Times New Roman" w:cs="Times New Roman"/>
          <w:sz w:val="28"/>
          <w:szCs w:val="28"/>
        </w:rPr>
        <w:t>-89 ылайык, башка максаттар үчүн түтүкчөлөрү бар газ түтүктөрүнүн тирөөчтөрүнө, мамыларына, стеллаждарына, штабелдерине төшөөнү камсыз кылууга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6.3.15 Газ түтүктөрүн электр кабелдери жана зымдары менен, анын ичинде газ түтүктөрүн тейлөөгө арналган (кубаттуулук, сигнал берүү, диспетчерлөө, клапанды башкаруу үчүн) биргелешип төшөө ЭООЭнин (электр орнотмолорун орнотуу эрежелеринин) көрсөтмөлөрүнө ылайык жүргүзүлүшү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6.3.16 Темир жол жана автомобиль көпүрөлөрүнө газ түтүктөрүн төшөө КЧжЭ 2.05.03 талаптары менен жол берилген учурларда камсыз кылынышы керек. Ошол эле учурда, газ түтүктөрүн тартуу көпүрө курулуштарында газдын топтолуу мүмкүнчүлүгүн (ал агып кеткен учурда) жокко чыгарган жерлерде жүргүзүлүшү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6.3.17 Тирөөчү посттордун, эстакадалардын жана мамылардын пайдубалдарынын жер алдындагы коммуникацияга чейинки аралыгы кеминде 0,5 м (жарыкта) алынышы керек.</w:t>
      </w:r>
    </w:p>
    <w:p w:rsidR="00844904" w:rsidRDefault="00844904" w:rsidP="00844904">
      <w:pPr>
        <w:spacing w:after="0"/>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i/>
          <w:sz w:val="28"/>
          <w:szCs w:val="28"/>
        </w:rPr>
      </w:pPr>
      <w:r>
        <w:rPr>
          <w:rFonts w:ascii="Times New Roman" w:hAnsi="Times New Roman" w:cs="Times New Roman"/>
          <w:i/>
          <w:sz w:val="28"/>
          <w:szCs w:val="28"/>
        </w:rPr>
        <w:t>6.4 Газ түтүктөрүн суу тосмолорунан жана сайлардан өткөрүү</w:t>
      </w:r>
    </w:p>
    <w:p w:rsidR="00844904" w:rsidRDefault="00844904" w:rsidP="00844904">
      <w:pPr>
        <w:spacing w:after="0" w:line="240" w:lineRule="auto"/>
        <w:jc w:val="both"/>
        <w:rPr>
          <w:rFonts w:ascii="Times New Roman" w:hAnsi="Times New Roman" w:cs="Times New Roman"/>
          <w:sz w:val="28"/>
          <w:szCs w:val="28"/>
        </w:rPr>
      </w:pPr>
    </w:p>
    <w:p w:rsidR="00844904" w:rsidRDefault="00844904" w:rsidP="0084490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6.4.1 Гидрологиялык, инженердик-геологиялык жана топографиялык изилдөөлөрдүн маалыматтарынын негизинде суу тосмолорунан өткөн газ түтүктөрүнүн суу астында өтүүлөрү талап кылынат.</w:t>
      </w:r>
    </w:p>
    <w:p w:rsidR="00844904" w:rsidRDefault="00844904" w:rsidP="0084490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6.4.2 Суу алдындагы дарыялардын кесилиштерин суу баскан жайылманын минималдуу туурасы менен эрозияга учурабаган, жээктери түз, туруктуу жетүүчү аймактарда камсыз кылуу талап кылынат. Суу алдындагы өтмөктүн бөлүгү агымдын динамикалык огуна перпендикулярдуу болуп, таштак топурактын бөлүктөрүнөн алыс болушу керек.</w:t>
      </w:r>
    </w:p>
    <w:p w:rsidR="00844904" w:rsidRDefault="00844904" w:rsidP="0084490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6.4.3 Төмөнкү суу деңгээли 75,0 м жана андан ашык суу тосмолорунун туурасы бар газ түтүктөрүнүн суу астындагы кесилиштери, газ агымынын эсептик көрсөткүчүнүн 0,75 ар биринин өтүмдүүлүгү менен эки линияда каралышы керек.</w:t>
      </w:r>
    </w:p>
    <w:p w:rsidR="00844904" w:rsidRDefault="00844904" w:rsidP="0084490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Эгерде суу астындагы өтмөктү ажыратканда, туюк газ түтүктөрүнүн керектөөчүлөрүнө жана өндүрүштүк керектөөчүлөргө газдын үзгүлтүксүз берилиши </w:t>
      </w:r>
      <w:proofErr w:type="gramStart"/>
      <w:r>
        <w:rPr>
          <w:rFonts w:ascii="Times New Roman" w:hAnsi="Times New Roman" w:cs="Times New Roman"/>
          <w:sz w:val="28"/>
          <w:szCs w:val="28"/>
        </w:rPr>
        <w:t>камсыздалса,  бул</w:t>
      </w:r>
      <w:proofErr w:type="gramEnd"/>
      <w:r>
        <w:rPr>
          <w:rFonts w:ascii="Times New Roman" w:hAnsi="Times New Roman" w:cs="Times New Roman"/>
          <w:sz w:val="28"/>
          <w:szCs w:val="28"/>
        </w:rPr>
        <w:t xml:space="preserve"> керектөөчүлөр суу алдындагы өтмөктү оңдоо мезгилине чейин отундун башка түрүнө өтүшсө, экинчи (резервдик) газ түтүктөрүн өткөрбөгөнгө жол берилбейт.</w:t>
      </w:r>
    </w:p>
    <w:p w:rsidR="00844904" w:rsidRDefault="00844904" w:rsidP="00844904">
      <w:pPr>
        <w:spacing w:line="240" w:lineRule="auto"/>
        <w:ind w:firstLine="708"/>
        <w:jc w:val="both"/>
        <w:rPr>
          <w:rFonts w:ascii="Times New Roman" w:hAnsi="Times New Roman" w:cs="Times New Roman"/>
          <w:sz w:val="28"/>
          <w:szCs w:val="28"/>
        </w:rPr>
      </w:pPr>
      <w:r>
        <w:rPr>
          <w:rFonts w:ascii="Times New Roman" w:hAnsi="Times New Roman" w:cs="Times New Roman"/>
          <w:sz w:val="28"/>
          <w:szCs w:val="28"/>
        </w:rPr>
        <w:t>6.4.4 Керектөөчүлөрдү газ менен камсыз кылууга арналган газ түтүктөрү, газ менен камсыздоодо үзгүлтүктөргө жол бербеген газ түтүктөрү, туурасы 75,0 мден кем суу тосмолорун кесип өткөндө, же жайылма бийик суу горизонтунун (</w:t>
      </w:r>
      <w:r>
        <w:rPr>
          <w:rFonts w:ascii="Times New Roman" w:hAnsi="Times New Roman" w:cs="Times New Roman"/>
          <w:sz w:val="28"/>
          <w:szCs w:val="28"/>
          <w:lang w:val="en-US"/>
        </w:rPr>
        <w:t>HWL</w:t>
      </w:r>
      <w:r>
        <w:rPr>
          <w:rFonts w:ascii="Times New Roman" w:hAnsi="Times New Roman" w:cs="Times New Roman"/>
          <w:sz w:val="28"/>
          <w:szCs w:val="28"/>
        </w:rPr>
        <w:t>) деңгээлинде 500,0 мден ашык болгондо, 10</w:t>
      </w:r>
      <w:proofErr w:type="gramStart"/>
      <w:r>
        <w:rPr>
          <w:rFonts w:ascii="Times New Roman" w:hAnsi="Times New Roman" w:cs="Times New Roman"/>
          <w:sz w:val="28"/>
          <w:szCs w:val="28"/>
        </w:rPr>
        <w:t>%  камсыздоо</w:t>
      </w:r>
      <w:proofErr w:type="gramEnd"/>
      <w:r>
        <w:rPr>
          <w:rFonts w:ascii="Times New Roman" w:hAnsi="Times New Roman" w:cs="Times New Roman"/>
          <w:sz w:val="28"/>
          <w:szCs w:val="28"/>
        </w:rPr>
        <w:t xml:space="preserve"> жана суу каптоонун узактыгы 20 күндөн ашык суу ташкындаган суулар, ошондой эле суу түбү жана жээктери туруксуз болгон дарыялар жана суу тоскоолдуктары, экинчи (резерв) линияны тартууга жол берилет.</w:t>
      </w:r>
    </w:p>
    <w:p w:rsidR="00844904" w:rsidRDefault="00844904" w:rsidP="00844904">
      <w:pPr>
        <w:spacing w:line="24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6.4.5 Автоунаа жана темир жол көпүрөлөрүнөн суу алдындагы жана жер үстүндөгү газ түтүктөрүнө чейинки суу тоскоолдуктарынан өткөн жерлериндеги горизонталдык минималдуу аралыктар 6-таблицага ылайык алынышы керек.</w:t>
      </w:r>
    </w:p>
    <w:p w:rsidR="00844904" w:rsidRDefault="00844904" w:rsidP="00844904">
      <w:pPr>
        <w:pStyle w:val="ae"/>
        <w:spacing w:after="0" w:line="240" w:lineRule="auto"/>
        <w:ind w:left="142" w:firstLine="568"/>
        <w:jc w:val="both"/>
        <w:rPr>
          <w:rFonts w:ascii="Times New Roman" w:hAnsi="Times New Roman" w:cs="Times New Roman"/>
          <w:sz w:val="28"/>
          <w:szCs w:val="28"/>
        </w:rPr>
      </w:pPr>
      <w:r>
        <w:rPr>
          <w:rFonts w:ascii="Times New Roman" w:hAnsi="Times New Roman" w:cs="Times New Roman"/>
          <w:sz w:val="28"/>
          <w:szCs w:val="28"/>
        </w:rPr>
        <w:t>Таблица 6</w:t>
      </w:r>
    </w:p>
    <w:tbl>
      <w:tblPr>
        <w:tblStyle w:val="af"/>
        <w:tblW w:w="9645" w:type="dxa"/>
        <w:tblInd w:w="-5" w:type="dxa"/>
        <w:tblLayout w:type="fixed"/>
        <w:tblLook w:val="04A0" w:firstRow="1" w:lastRow="0" w:firstColumn="1" w:lastColumn="0" w:noHBand="0" w:noVBand="1"/>
      </w:tblPr>
      <w:tblGrid>
        <w:gridCol w:w="2241"/>
        <w:gridCol w:w="1418"/>
        <w:gridCol w:w="1560"/>
        <w:gridCol w:w="1702"/>
        <w:gridCol w:w="1561"/>
        <w:gridCol w:w="1163"/>
      </w:tblGrid>
      <w:tr w:rsidR="00844904" w:rsidTr="00844904">
        <w:tc>
          <w:tcPr>
            <w:tcW w:w="2240"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Суу тоскоолдук тары </w:t>
            </w:r>
          </w:p>
        </w:tc>
        <w:tc>
          <w:tcPr>
            <w:tcW w:w="1417"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Көпүрөнүн түрү</w:t>
            </w:r>
          </w:p>
        </w:tc>
        <w:tc>
          <w:tcPr>
            <w:tcW w:w="5982" w:type="dxa"/>
            <w:gridSpan w:val="4"/>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Газ өткөрүүчү түтүктөрдү өткөрүүдө, газ түтүктөрү менен көпүрөнүн ортосундагы горизонталы боюнча аралыгы, м</w:t>
            </w:r>
          </w:p>
        </w:tc>
      </w:tr>
      <w:tr w:rsidR="00844904" w:rsidTr="00844904">
        <w:tc>
          <w:tcPr>
            <w:tcW w:w="2240" w:type="dxa"/>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3260"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көпүрөдөн жогору</w:t>
            </w:r>
          </w:p>
        </w:tc>
        <w:tc>
          <w:tcPr>
            <w:tcW w:w="2722"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көпүрөдөн төмөн</w:t>
            </w:r>
          </w:p>
        </w:tc>
      </w:tr>
      <w:tr w:rsidR="00844904" w:rsidTr="00844904">
        <w:tc>
          <w:tcPr>
            <w:tcW w:w="2240" w:type="dxa"/>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155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hanging="106"/>
              <w:jc w:val="both"/>
            </w:pPr>
            <w:r>
              <w:t>суу үстүндөгү газ өткө-рүүчү тү-түктөрүнөн</w:t>
            </w:r>
          </w:p>
        </w:tc>
        <w:tc>
          <w:tcPr>
            <w:tcW w:w="170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hanging="106"/>
              <w:jc w:val="both"/>
            </w:pPr>
            <w:r>
              <w:t>суу алдындагы газ түтүк-төрүнөн</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hanging="10"/>
              <w:jc w:val="both"/>
            </w:pPr>
            <w:r>
              <w:t>суу үстүндөгү газ түтүк-төрүнөн</w:t>
            </w:r>
          </w:p>
        </w:tc>
        <w:tc>
          <w:tcPr>
            <w:tcW w:w="116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суу алдындагы газ түтүк-төрүнө</w:t>
            </w:r>
          </w:p>
        </w:tc>
      </w:tr>
      <w:tr w:rsidR="00844904" w:rsidTr="00844904">
        <w:tc>
          <w:tcPr>
            <w:tcW w:w="2240" w:type="dxa"/>
            <w:tcBorders>
              <w:top w:val="single" w:sz="4" w:space="0" w:color="auto"/>
              <w:left w:val="single" w:sz="4" w:space="0" w:color="auto"/>
              <w:bottom w:val="single" w:sz="4" w:space="0" w:color="auto"/>
              <w:right w:val="single" w:sz="4" w:space="0" w:color="auto"/>
            </w:tcBorders>
            <w:hideMark/>
          </w:tcPr>
          <w:p w:rsidR="00844904" w:rsidRDefault="00844904">
            <w:pPr>
              <w:pStyle w:val="a5"/>
              <w:spacing w:before="0" w:beforeAutospacing="0" w:after="0" w:afterAutospacing="0"/>
              <w:rPr>
                <w:color w:val="000000"/>
                <w:lang w:eastAsia="en-US"/>
              </w:rPr>
            </w:pPr>
            <w:r>
              <w:rPr>
                <w:color w:val="000000"/>
                <w:lang w:eastAsia="en-US"/>
              </w:rPr>
              <w:t>Кеме жүрбөй турган тоңбогон</w:t>
            </w:r>
          </w:p>
        </w:tc>
        <w:tc>
          <w:tcPr>
            <w:tcW w:w="141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Коп арыштуу</w:t>
            </w:r>
          </w:p>
        </w:tc>
        <w:tc>
          <w:tcPr>
            <w:tcW w:w="155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c>
          <w:tcPr>
            <w:tcW w:w="170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c>
          <w:tcPr>
            <w:tcW w:w="116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r>
      <w:tr w:rsidR="00844904" w:rsidTr="00844904">
        <w:tc>
          <w:tcPr>
            <w:tcW w:w="2240" w:type="dxa"/>
            <w:tcBorders>
              <w:top w:val="single" w:sz="4" w:space="0" w:color="auto"/>
              <w:left w:val="single" w:sz="4" w:space="0" w:color="auto"/>
              <w:bottom w:val="single" w:sz="4" w:space="0" w:color="auto"/>
              <w:right w:val="single" w:sz="4" w:space="0" w:color="auto"/>
            </w:tcBorders>
          </w:tcPr>
          <w:p w:rsidR="00844904" w:rsidRDefault="00844904">
            <w:pPr>
              <w:pStyle w:val="a5"/>
              <w:spacing w:before="0" w:beforeAutospacing="0" w:after="0" w:afterAutospacing="0"/>
              <w:rPr>
                <w:color w:val="000000"/>
                <w:lang w:eastAsia="en-US"/>
              </w:rPr>
            </w:pPr>
            <w:r>
              <w:rPr>
                <w:color w:val="000000"/>
                <w:lang w:eastAsia="en-US"/>
              </w:rPr>
              <w:t>Кеме жүрбөй</w:t>
            </w:r>
          </w:p>
          <w:p w:rsidR="00844904" w:rsidRDefault="00844904">
            <w:pPr>
              <w:pStyle w:val="a5"/>
              <w:spacing w:before="0" w:beforeAutospacing="0" w:after="0" w:afterAutospacing="0"/>
              <w:rPr>
                <w:color w:val="000000"/>
                <w:lang w:eastAsia="en-US"/>
              </w:rPr>
            </w:pPr>
            <w:r>
              <w:rPr>
                <w:color w:val="000000"/>
                <w:lang w:eastAsia="en-US"/>
              </w:rPr>
              <w:t>турган газ өткөрүүчү</w:t>
            </w:r>
          </w:p>
          <w:p w:rsidR="00844904" w:rsidRDefault="00844904">
            <w:pPr>
              <w:pStyle w:val="a5"/>
              <w:spacing w:before="0" w:beforeAutospacing="0" w:after="0" w:afterAutospacing="0"/>
              <w:rPr>
                <w:color w:val="000000"/>
                <w:lang w:eastAsia="en-US"/>
              </w:rPr>
            </w:pPr>
            <w:r>
              <w:rPr>
                <w:color w:val="000000"/>
                <w:lang w:eastAsia="en-US"/>
              </w:rPr>
              <w:t>түтүктөр үчүн боло турган</w:t>
            </w:r>
          </w:p>
          <w:p w:rsidR="00844904" w:rsidRDefault="00844904">
            <w:pPr>
              <w:pStyle w:val="a5"/>
              <w:spacing w:before="0" w:beforeAutospacing="0" w:after="0" w:afterAutospacing="0"/>
              <w:rPr>
                <w:color w:val="000000"/>
                <w:lang w:eastAsia="en-US"/>
              </w:rPr>
            </w:pPr>
            <w:r>
              <w:rPr>
                <w:color w:val="000000"/>
                <w:lang w:eastAsia="en-US"/>
              </w:rPr>
              <w:t>басым:</w:t>
            </w:r>
          </w:p>
          <w:p w:rsidR="00844904" w:rsidRDefault="00844904">
            <w:pPr>
              <w:pStyle w:val="a5"/>
              <w:spacing w:before="0" w:beforeAutospacing="0" w:after="0" w:afterAutospacing="0"/>
              <w:rPr>
                <w:color w:val="000000"/>
                <w:lang w:eastAsia="en-US"/>
              </w:rPr>
            </w:pPr>
            <w:r>
              <w:rPr>
                <w:color w:val="000000"/>
                <w:lang w:eastAsia="en-US"/>
              </w:rPr>
              <w:t>төмөнкү</w:t>
            </w:r>
          </w:p>
          <w:p w:rsidR="00844904" w:rsidRDefault="00844904">
            <w:pPr>
              <w:pStyle w:val="Default"/>
              <w:ind w:left="-108"/>
              <w:jc w:val="both"/>
            </w:pPr>
          </w:p>
        </w:tc>
        <w:tc>
          <w:tcPr>
            <w:tcW w:w="141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Бир жана эки арыштуу</w:t>
            </w:r>
          </w:p>
        </w:tc>
        <w:tc>
          <w:tcPr>
            <w:tcW w:w="155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 </w:t>
            </w:r>
          </w:p>
        </w:tc>
        <w:tc>
          <w:tcPr>
            <w:tcW w:w="170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 </w:t>
            </w:r>
          </w:p>
        </w:tc>
        <w:tc>
          <w:tcPr>
            <w:tcW w:w="116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10 </w:t>
            </w:r>
          </w:p>
        </w:tc>
      </w:tr>
      <w:tr w:rsidR="00844904" w:rsidTr="00844904">
        <w:tc>
          <w:tcPr>
            <w:tcW w:w="2240" w:type="dxa"/>
            <w:tcBorders>
              <w:top w:val="single" w:sz="4" w:space="0" w:color="auto"/>
              <w:left w:val="single" w:sz="4" w:space="0" w:color="auto"/>
              <w:bottom w:val="single" w:sz="4" w:space="0" w:color="auto"/>
              <w:right w:val="single" w:sz="4" w:space="0" w:color="auto"/>
            </w:tcBorders>
          </w:tcPr>
          <w:p w:rsidR="00844904" w:rsidRDefault="00844904">
            <w:pPr>
              <w:pStyle w:val="a5"/>
              <w:spacing w:before="0" w:beforeAutospacing="0" w:after="0" w:afterAutospacing="0"/>
              <w:rPr>
                <w:color w:val="000000"/>
                <w:lang w:eastAsia="en-US"/>
              </w:rPr>
            </w:pPr>
            <w:r>
              <w:rPr>
                <w:color w:val="000000"/>
                <w:lang w:eastAsia="en-US"/>
              </w:rPr>
              <w:t>орто жана жогорку</w:t>
            </w:r>
          </w:p>
          <w:p w:rsidR="00844904" w:rsidRDefault="00844904">
            <w:pPr>
              <w:pStyle w:val="a5"/>
              <w:spacing w:before="0" w:beforeAutospacing="0" w:after="0" w:afterAutospacing="0"/>
              <w:rPr>
                <w:color w:val="000000"/>
                <w:lang w:eastAsia="en-US"/>
              </w:rPr>
            </w:pPr>
            <w:r>
              <w:rPr>
                <w:color w:val="000000"/>
                <w:lang w:eastAsia="en-US"/>
              </w:rPr>
              <w:t>басым</w:t>
            </w:r>
          </w:p>
          <w:p w:rsidR="00844904" w:rsidRDefault="00844904">
            <w:pPr>
              <w:pStyle w:val="Default"/>
              <w:ind w:left="-108"/>
              <w:jc w:val="both"/>
              <w:rPr>
                <w:sz w:val="22"/>
                <w:szCs w:val="22"/>
              </w:rPr>
            </w:pPr>
          </w:p>
        </w:tc>
        <w:tc>
          <w:tcPr>
            <w:tcW w:w="141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Ошол эле</w:t>
            </w:r>
          </w:p>
        </w:tc>
        <w:tc>
          <w:tcPr>
            <w:tcW w:w="155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5 </w:t>
            </w:r>
          </w:p>
        </w:tc>
        <w:tc>
          <w:tcPr>
            <w:tcW w:w="170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5 </w:t>
            </w:r>
          </w:p>
        </w:tc>
        <w:tc>
          <w:tcPr>
            <w:tcW w:w="116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r>
    </w:tbl>
    <w:p w:rsidR="00844904" w:rsidRDefault="00844904" w:rsidP="00844904">
      <w:pPr>
        <w:spacing w:line="240" w:lineRule="auto"/>
        <w:jc w:val="both"/>
        <w:rPr>
          <w:rFonts w:ascii="Times New Roman" w:hAnsi="Times New Roman" w:cs="Times New Roman"/>
          <w:sz w:val="28"/>
          <w:szCs w:val="28"/>
          <w:lang w:val="en-US"/>
        </w:rPr>
      </w:pPr>
    </w:p>
    <w:p w:rsidR="00844904" w:rsidRDefault="00844904" w:rsidP="00844904">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6.4.6 Суу алдындагы өтмөктөр үчүн </w:t>
      </w:r>
      <w:proofErr w:type="gramStart"/>
      <w:r>
        <w:rPr>
          <w:rFonts w:ascii="Times New Roman" w:hAnsi="Times New Roman" w:cs="Times New Roman"/>
          <w:sz w:val="28"/>
          <w:szCs w:val="28"/>
          <w:lang w:val="en-US"/>
        </w:rPr>
        <w:t>түтүктөрдүн  калыңдыгы</w:t>
      </w:r>
      <w:proofErr w:type="gramEnd"/>
      <w:r>
        <w:rPr>
          <w:rFonts w:ascii="Times New Roman" w:hAnsi="Times New Roman" w:cs="Times New Roman"/>
          <w:sz w:val="28"/>
          <w:szCs w:val="28"/>
          <w:lang w:val="en-US"/>
        </w:rPr>
        <w:t xml:space="preserve"> эсептелгенден 2 мм көбүрөөк, бирок 5 ммден кем болбошу керек. Диаметри 250 ммден кем газ түтүктөрү үчүн газ түтүгүнүн терс көтөрүлүшүн камсыз кылуу үчүн түтүктөрдү</w:t>
      </w:r>
      <w:r>
        <w:rPr>
          <w:rFonts w:ascii="Times New Roman" w:hAnsi="Times New Roman" w:cs="Times New Roman"/>
          <w:sz w:val="28"/>
          <w:szCs w:val="28"/>
        </w:rPr>
        <w:t>н</w:t>
      </w:r>
      <w:r>
        <w:rPr>
          <w:rFonts w:ascii="Times New Roman" w:hAnsi="Times New Roman" w:cs="Times New Roman"/>
          <w:sz w:val="28"/>
          <w:szCs w:val="28"/>
          <w:lang w:val="en-US"/>
        </w:rPr>
        <w:t xml:space="preserve"> калыңдыгын көбөйтүүгө жол берилет.</w:t>
      </w:r>
    </w:p>
    <w:p w:rsidR="00844904" w:rsidRDefault="00844904" w:rsidP="00844904">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6.4.7 Өткөрүү узундугун аныктаган газ түтүгүнүн суу алдындагы өтмөгүнүн чектери </w:t>
      </w:r>
      <w:r>
        <w:rPr>
          <w:rFonts w:ascii="Times New Roman" w:hAnsi="Times New Roman" w:cs="Times New Roman"/>
          <w:sz w:val="28"/>
          <w:szCs w:val="28"/>
        </w:rPr>
        <w:t>СГБ</w:t>
      </w:r>
      <w:r>
        <w:rPr>
          <w:rFonts w:ascii="Times New Roman" w:hAnsi="Times New Roman" w:cs="Times New Roman"/>
          <w:sz w:val="28"/>
          <w:szCs w:val="28"/>
          <w:lang w:val="en-US"/>
        </w:rPr>
        <w:t xml:space="preserve"> менен чектелген участокту ыктымалдуулуктун 10% дан төмөн эмес деңгээлинде карап чыгуу үчүн талап кылынат Жабуучу клапандар ушул аймактын чегинен тышкары жайгаштырылышы керек.</w:t>
      </w:r>
    </w:p>
    <w:p w:rsidR="00844904" w:rsidRDefault="00844904" w:rsidP="00844904">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6.4.8 Суу алдындагы өтмөктөрдөгү параллелдүү газ түтүктөрүнүн окторунун ортосундагы аралык 30.0 м кем эмес кабыл алынышы керек.</w:t>
      </w:r>
    </w:p>
    <w:p w:rsidR="00844904" w:rsidRDefault="00844904" w:rsidP="00844904">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Эрозияга дуушар болбогон каналы бар кеме жүрбөөчү дарыяларда, ошондой эле калктуу конуштардын чектериндеги суу тосмолорунан өтүүдө бир траншеяга эки газ түтүктөрүн тартууну камсыз кылууга жол берилет. </w:t>
      </w:r>
      <w:proofErr w:type="gramStart"/>
      <w:r>
        <w:rPr>
          <w:rFonts w:ascii="Times New Roman" w:hAnsi="Times New Roman" w:cs="Times New Roman"/>
          <w:sz w:val="28"/>
          <w:szCs w:val="28"/>
          <w:lang w:val="en-US"/>
        </w:rPr>
        <w:t>Бул  учурда</w:t>
      </w:r>
      <w:proofErr w:type="gramEnd"/>
      <w:r>
        <w:rPr>
          <w:rFonts w:ascii="Times New Roman" w:hAnsi="Times New Roman" w:cs="Times New Roman"/>
          <w:sz w:val="28"/>
          <w:szCs w:val="28"/>
          <w:lang w:val="en-US"/>
        </w:rPr>
        <w:t xml:space="preserve"> газ түтүктөрүнүн ортосундагы аралык тунук жерде 0,5 метрден кем болбошу керек.</w:t>
      </w:r>
    </w:p>
    <w:p w:rsidR="00844904" w:rsidRDefault="00844904" w:rsidP="00844904">
      <w:pPr>
        <w:spacing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Суу баскан жерлерде газ түтүктөрүн тартууда, газ түтүктөрүнүн ортосундагы аралык газ түтүгүнүн сызыктуу бөлүгү менен бирдей болушуна жол берилет.</w:t>
      </w:r>
    </w:p>
    <w:p w:rsidR="00844904" w:rsidRDefault="00844904" w:rsidP="00844904">
      <w:pPr>
        <w:spacing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6.4.9 </w:t>
      </w:r>
      <w:r>
        <w:rPr>
          <w:rFonts w:ascii="Times New Roman" w:hAnsi="Times New Roman" w:cs="Times New Roman"/>
          <w:color w:val="000000"/>
          <w:sz w:val="28"/>
          <w:szCs w:val="28"/>
        </w:rPr>
        <w:t>Суу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алдындагы</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өтмөлөрдө</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газ</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өткөрүүчү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түтүктөрдү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өткөрүүдө</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кесип</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өтүүчү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суу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тоскоолдуктарынын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түбүнө</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тереңдетип</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жүргүзүүнү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эске</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алуу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керек</w:t>
      </w:r>
      <w:r>
        <w:rPr>
          <w:rFonts w:ascii="Times New Roman" w:hAnsi="Times New Roman" w:cs="Times New Roman"/>
          <w:color w:val="000000"/>
          <w:sz w:val="28"/>
          <w:szCs w:val="28"/>
          <w:lang w:val="en-US"/>
        </w:rPr>
        <w:t>.</w:t>
      </w:r>
      <w:r>
        <w:rPr>
          <w:rFonts w:ascii="Times New Roman" w:hAnsi="Times New Roman" w:cs="Times New Roman"/>
          <w:sz w:val="28"/>
          <w:szCs w:val="28"/>
          <w:lang w:val="en-US"/>
        </w:rPr>
        <w:t xml:space="preserve"> Балластталган газ түтүгүнүн үстүңкү катмарынын бийиктиги, өткөөл аяктагандан кийин   </w:t>
      </w:r>
      <w:r>
        <w:rPr>
          <w:rFonts w:ascii="Times New Roman" w:hAnsi="Times New Roman" w:cs="Times New Roman"/>
          <w:color w:val="000000"/>
          <w:sz w:val="28"/>
          <w:szCs w:val="28"/>
          <w:lang w:val="en-US"/>
        </w:rPr>
        <w:t xml:space="preserve">25 </w:t>
      </w:r>
      <w:r>
        <w:rPr>
          <w:rFonts w:ascii="Times New Roman" w:hAnsi="Times New Roman" w:cs="Times New Roman"/>
          <w:color w:val="000000"/>
          <w:sz w:val="28"/>
          <w:szCs w:val="28"/>
        </w:rPr>
        <w:t>жыл</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ичинде</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суунун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нугунун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жайылып</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кетиши</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мүмкүн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боло</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тургандыгын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эске</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алуу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менен</w:t>
      </w:r>
      <w:r>
        <w:rPr>
          <w:rFonts w:ascii="Times New Roman" w:hAnsi="Times New Roman" w:cs="Times New Roman"/>
          <w:sz w:val="28"/>
          <w:szCs w:val="28"/>
          <w:lang w:val="en-US"/>
        </w:rPr>
        <w:t xml:space="preserve"> алдын-ала болжолдонгон төмөнкү профилден 0,5 м төмөн кабыл алынышы керек, </w:t>
      </w:r>
    </w:p>
    <w:p w:rsidR="00844904" w:rsidRDefault="00844904" w:rsidP="00844904">
      <w:pPr>
        <w:spacing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sz w:val="28"/>
          <w:szCs w:val="28"/>
          <w:lang w:val="en-US"/>
        </w:rPr>
        <w:tab/>
        <w:t xml:space="preserve"> </w:t>
      </w:r>
      <w:r>
        <w:rPr>
          <w:rFonts w:ascii="Times New Roman" w:hAnsi="Times New Roman" w:cs="Times New Roman"/>
          <w:color w:val="000000"/>
          <w:sz w:val="28"/>
          <w:szCs w:val="28"/>
        </w:rPr>
        <w:t>Түбү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аска</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таштуу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участоктордон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турган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суу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тоскоолдуктары</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аркылуу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өтүүчү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суу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алдындагы</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өтмөлөрдө</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газ</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өткөрүүчү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түтүктөрдү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өткөрүүнүн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тереңдигин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азайтууга</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жол</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берилет</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бирок</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түтүк</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чөктүргөн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газ</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өткөрүүчү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түтүктөрдүн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баш</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жагы</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бардык</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учурда</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газ</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түтүктөрүн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эксплуатациялоо</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мөөнөтүнө</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эсептелген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көлмөнүн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түбүн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суу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жеп</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кетүү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мүмкүн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боло</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турган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белгиден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төмөн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болушу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керек</w:t>
      </w:r>
      <w:r>
        <w:rPr>
          <w:rFonts w:ascii="Times New Roman" w:hAnsi="Times New Roman" w:cs="Times New Roman"/>
          <w:color w:val="000000"/>
          <w:sz w:val="28"/>
          <w:szCs w:val="28"/>
          <w:lang w:val="en-US"/>
        </w:rPr>
        <w:t>.</w:t>
      </w:r>
    </w:p>
    <w:p w:rsidR="00844904" w:rsidRDefault="00844904" w:rsidP="00844904">
      <w:pPr>
        <w:spacing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6.4.10 Траншеянын түбү боюнча туурасы аны иштеп чыгуу ыкмаларына жана кыртыштын мүнөзүнө, суу тоскоол режимине </w:t>
      </w:r>
      <w:proofErr w:type="gramStart"/>
      <w:r>
        <w:rPr>
          <w:rFonts w:ascii="Times New Roman" w:hAnsi="Times New Roman" w:cs="Times New Roman"/>
          <w:sz w:val="28"/>
          <w:szCs w:val="28"/>
          <w:lang w:val="en-US"/>
        </w:rPr>
        <w:t>жана  изилдөө</w:t>
      </w:r>
      <w:proofErr w:type="gramEnd"/>
      <w:r>
        <w:rPr>
          <w:rFonts w:ascii="Times New Roman" w:hAnsi="Times New Roman" w:cs="Times New Roman"/>
          <w:sz w:val="28"/>
          <w:szCs w:val="28"/>
          <w:lang w:val="en-US"/>
        </w:rPr>
        <w:t xml:space="preserve"> жүргүзүү зарылдыгына жараша кабыл алынышы керек.</w:t>
      </w:r>
    </w:p>
    <w:p w:rsidR="00844904" w:rsidRDefault="00844904" w:rsidP="00844904">
      <w:pPr>
        <w:spacing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Суу алдындагы траншеялардын капталдарынын тик болушу </w:t>
      </w:r>
      <w:r>
        <w:rPr>
          <w:rFonts w:ascii="Times New Roman" w:hAnsi="Times New Roman" w:cs="Times New Roman"/>
          <w:sz w:val="28"/>
          <w:szCs w:val="28"/>
        </w:rPr>
        <w:t>КЧжЭ</w:t>
      </w:r>
      <w:r>
        <w:rPr>
          <w:rFonts w:ascii="Times New Roman" w:hAnsi="Times New Roman" w:cs="Times New Roman"/>
          <w:sz w:val="28"/>
          <w:szCs w:val="28"/>
          <w:lang w:val="en-US"/>
        </w:rPr>
        <w:t xml:space="preserve"> III-42 талаптарына ылайык кабыл алынышы керек.</w:t>
      </w:r>
    </w:p>
    <w:p w:rsidR="00844904" w:rsidRDefault="00844904" w:rsidP="00844904">
      <w:pPr>
        <w:spacing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6.4.11 Суу алдындагы газ түтүктөрүн калкып </w:t>
      </w:r>
      <w:r>
        <w:rPr>
          <w:rFonts w:ascii="Times New Roman" w:hAnsi="Times New Roman" w:cs="Times New Roman"/>
          <w:sz w:val="28"/>
          <w:szCs w:val="28"/>
        </w:rPr>
        <w:t>чыгуусуна</w:t>
      </w:r>
      <w:r>
        <w:rPr>
          <w:rFonts w:ascii="Times New Roman" w:hAnsi="Times New Roman" w:cs="Times New Roman"/>
          <w:sz w:val="28"/>
          <w:szCs w:val="28"/>
          <w:lang w:val="en-US"/>
        </w:rPr>
        <w:t xml:space="preserve"> каршы эсептөө (туруктуулук үчүн) жана аларды балластташтыруу </w:t>
      </w:r>
      <w:r>
        <w:rPr>
          <w:rFonts w:ascii="Times New Roman" w:hAnsi="Times New Roman" w:cs="Times New Roman"/>
          <w:sz w:val="28"/>
          <w:szCs w:val="28"/>
        </w:rPr>
        <w:t>КЧжЭ</w:t>
      </w:r>
      <w:r>
        <w:rPr>
          <w:rFonts w:ascii="Times New Roman" w:hAnsi="Times New Roman" w:cs="Times New Roman"/>
          <w:sz w:val="28"/>
          <w:szCs w:val="28"/>
          <w:lang w:val="en-US"/>
        </w:rPr>
        <w:t xml:space="preserve"> 2.05.06 талаптарына ылайык жүргүзүлүшү керек.</w:t>
      </w:r>
    </w:p>
    <w:p w:rsidR="00844904" w:rsidRDefault="00844904" w:rsidP="00844904">
      <w:pPr>
        <w:spacing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6.4.12 Суу алдындагы өтмөктөрдүн </w:t>
      </w:r>
      <w:r>
        <w:rPr>
          <w:rFonts w:ascii="Times New Roman" w:hAnsi="Times New Roman" w:cs="Times New Roman"/>
          <w:sz w:val="28"/>
          <w:szCs w:val="28"/>
        </w:rPr>
        <w:t>тилкелерине</w:t>
      </w:r>
      <w:r>
        <w:rPr>
          <w:rFonts w:ascii="Times New Roman" w:hAnsi="Times New Roman" w:cs="Times New Roman"/>
          <w:sz w:val="28"/>
          <w:szCs w:val="28"/>
          <w:lang w:val="en-US"/>
        </w:rPr>
        <w:t xml:space="preserve"> коюлган газ түтүктөрү үчүн изоляцияны бузуудан сактоочу чечимдерди берүү керек.</w:t>
      </w:r>
    </w:p>
    <w:p w:rsidR="00844904" w:rsidRDefault="00844904" w:rsidP="00844904">
      <w:pPr>
        <w:jc w:val="both"/>
        <w:rPr>
          <w:rFonts w:ascii="Times New Roman" w:hAnsi="Times New Roman" w:cs="Times New Roman"/>
          <w:sz w:val="28"/>
          <w:szCs w:val="28"/>
          <w:lang w:val="en-US"/>
        </w:rPr>
      </w:pPr>
    </w:p>
    <w:p w:rsidR="00844904" w:rsidRDefault="00844904" w:rsidP="00844904">
      <w:pPr>
        <w:ind w:firstLine="708"/>
        <w:jc w:val="both"/>
        <w:rPr>
          <w:rFonts w:ascii="Times New Roman" w:hAnsi="Times New Roman" w:cs="Times New Roman"/>
          <w:i/>
          <w:sz w:val="28"/>
          <w:szCs w:val="28"/>
          <w:lang w:val="en-US"/>
        </w:rPr>
      </w:pPr>
      <w:r>
        <w:rPr>
          <w:rFonts w:ascii="Times New Roman" w:hAnsi="Times New Roman" w:cs="Times New Roman"/>
          <w:i/>
          <w:sz w:val="28"/>
          <w:szCs w:val="28"/>
          <w:lang w:val="en-US"/>
        </w:rPr>
        <w:t>6.5 Темир жол жана автомобиль жолдору аркылуу газ түтүктөрүнүн кесилиштери</w:t>
      </w:r>
    </w:p>
    <w:p w:rsidR="00844904" w:rsidRDefault="00844904" w:rsidP="00844904">
      <w:pPr>
        <w:spacing w:after="0"/>
        <w:jc w:val="both"/>
        <w:rPr>
          <w:rFonts w:ascii="Times New Roman" w:hAnsi="Times New Roman" w:cs="Times New Roman"/>
          <w:sz w:val="28"/>
          <w:szCs w:val="28"/>
          <w:lang w:val="en-US"/>
        </w:rPr>
      </w:pPr>
    </w:p>
    <w:p w:rsidR="00844904" w:rsidRDefault="00844904" w:rsidP="00844904">
      <w:pPr>
        <w:spacing w:after="0"/>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6.5.1 Газ түтүктөрүн</w:t>
      </w:r>
      <w:r>
        <w:rPr>
          <w:rFonts w:ascii="Times New Roman" w:hAnsi="Times New Roman" w:cs="Times New Roman"/>
          <w:sz w:val="28"/>
          <w:szCs w:val="28"/>
          <w:lang w:val="ky-KG"/>
        </w:rPr>
        <w:t>үн</w:t>
      </w:r>
      <w:r>
        <w:rPr>
          <w:rFonts w:ascii="Times New Roman" w:hAnsi="Times New Roman" w:cs="Times New Roman"/>
          <w:sz w:val="28"/>
          <w:szCs w:val="28"/>
          <w:lang w:val="en-US"/>
        </w:rPr>
        <w:t xml:space="preserve"> темир жолдор менен, ошондой эле автомобиль жолдору менен кесилиштер</w:t>
      </w:r>
      <w:r>
        <w:rPr>
          <w:rFonts w:ascii="Times New Roman" w:hAnsi="Times New Roman" w:cs="Times New Roman"/>
          <w:sz w:val="28"/>
          <w:szCs w:val="28"/>
          <w:lang w:val="ky-KG"/>
        </w:rPr>
        <w:t>и</w:t>
      </w:r>
      <w:r>
        <w:rPr>
          <w:rFonts w:ascii="Times New Roman" w:hAnsi="Times New Roman" w:cs="Times New Roman"/>
          <w:sz w:val="28"/>
          <w:szCs w:val="28"/>
          <w:lang w:val="en-US"/>
        </w:rPr>
        <w:t xml:space="preserve"> эреже боюнча</w:t>
      </w:r>
      <w:r>
        <w:rPr>
          <w:rFonts w:ascii="Times New Roman" w:hAnsi="Times New Roman" w:cs="Times New Roman"/>
          <w:sz w:val="28"/>
          <w:szCs w:val="28"/>
          <w:lang w:val="ky-KG"/>
        </w:rPr>
        <w:t xml:space="preserve"> </w:t>
      </w:r>
      <w:r>
        <w:rPr>
          <w:rFonts w:ascii="Times New Roman" w:hAnsi="Times New Roman" w:cs="Times New Roman"/>
          <w:sz w:val="28"/>
          <w:szCs w:val="28"/>
          <w:lang w:val="en-US"/>
        </w:rPr>
        <w:t>90 ° бурчта каралышы керек.</w:t>
      </w:r>
    </w:p>
    <w:p w:rsidR="00844904" w:rsidRDefault="00844904" w:rsidP="00844904">
      <w:pPr>
        <w:spacing w:after="0"/>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Тар шарттарда жолдорду кеминде 60 ° бурч менен кесип өтүүгө уруксат берилет.</w:t>
      </w:r>
    </w:p>
    <w:p w:rsidR="00844904" w:rsidRDefault="00844904" w:rsidP="00844904">
      <w:pPr>
        <w:spacing w:after="0"/>
        <w:ind w:firstLine="708"/>
        <w:jc w:val="both"/>
        <w:rPr>
          <w:rFonts w:ascii="Times New Roman" w:hAnsi="Times New Roman" w:cs="Times New Roman"/>
          <w:sz w:val="28"/>
          <w:szCs w:val="28"/>
          <w:lang w:val="en-US"/>
        </w:rPr>
      </w:pPr>
      <w:r>
        <w:rPr>
          <w:rFonts w:ascii="Times New Roman" w:hAnsi="Times New Roman" w:cs="Times New Roman"/>
          <w:color w:val="000000"/>
          <w:sz w:val="28"/>
          <w:szCs w:val="28"/>
          <w:lang w:val="ky-KG"/>
        </w:rPr>
        <w:t>Т</w:t>
      </w:r>
      <w:r>
        <w:rPr>
          <w:rFonts w:ascii="Times New Roman" w:hAnsi="Times New Roman" w:cs="Times New Roman"/>
          <w:color w:val="000000"/>
          <w:sz w:val="28"/>
          <w:szCs w:val="28"/>
        </w:rPr>
        <w:t>емир</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жол</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тилкелери</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менен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кесилишкен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жерлеринде</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жер</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алдындагы</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газ</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өткөрүүчү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түтүктөрдөн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минималдуу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аралыгы</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төмөнкүдөй</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кабыл</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алынат</w:t>
      </w:r>
      <w:r>
        <w:rPr>
          <w:rFonts w:ascii="Times New Roman" w:hAnsi="Times New Roman" w:cs="Times New Roman"/>
          <w:color w:val="000000"/>
          <w:sz w:val="28"/>
          <w:szCs w:val="28"/>
          <w:lang w:val="en-US"/>
        </w:rPr>
        <w:t>:</w:t>
      </w:r>
      <w:r>
        <w:rPr>
          <w:rFonts w:ascii="Times New Roman" w:hAnsi="Times New Roman" w:cs="Times New Roman"/>
          <w:sz w:val="28"/>
          <w:szCs w:val="28"/>
          <w:lang w:val="en-US"/>
        </w:rPr>
        <w:t xml:space="preserve"> </w:t>
      </w:r>
    </w:p>
    <w:p w:rsidR="00844904" w:rsidRDefault="00844904" w:rsidP="00844904">
      <w:pPr>
        <w:spacing w:after="0"/>
        <w:ind w:firstLine="708"/>
        <w:jc w:val="both"/>
        <w:rPr>
          <w:rFonts w:ascii="Times New Roman" w:hAnsi="Times New Roman" w:cs="Times New Roman"/>
          <w:sz w:val="28"/>
          <w:szCs w:val="28"/>
          <w:lang w:val="en-US"/>
        </w:rPr>
      </w:pPr>
      <w:r>
        <w:rPr>
          <w:rFonts w:ascii="Times New Roman" w:hAnsi="Times New Roman" w:cs="Times New Roman"/>
          <w:sz w:val="28"/>
          <w:szCs w:val="28"/>
          <w:lang w:val="ky-KG"/>
        </w:rPr>
        <w:t xml:space="preserve">- </w:t>
      </w:r>
      <w:r>
        <w:rPr>
          <w:rFonts w:ascii="Times New Roman" w:hAnsi="Times New Roman" w:cs="Times New Roman"/>
          <w:sz w:val="28"/>
          <w:szCs w:val="28"/>
          <w:lang w:val="en-US"/>
        </w:rPr>
        <w:t xml:space="preserve">көпүрөлөргө, түтүктөргө, туннелдерге, жөө адамдар өтүүчү </w:t>
      </w:r>
      <w:r>
        <w:rPr>
          <w:rFonts w:ascii="Times New Roman" w:hAnsi="Times New Roman" w:cs="Times New Roman"/>
          <w:sz w:val="28"/>
          <w:szCs w:val="28"/>
          <w:lang w:val="ky-KG"/>
        </w:rPr>
        <w:t>жерлерге</w:t>
      </w:r>
      <w:r>
        <w:rPr>
          <w:rFonts w:ascii="Times New Roman" w:hAnsi="Times New Roman" w:cs="Times New Roman"/>
          <w:sz w:val="28"/>
          <w:szCs w:val="28"/>
          <w:lang w:val="en-US"/>
        </w:rPr>
        <w:t xml:space="preserve"> жана темир жолдордогу </w:t>
      </w:r>
      <w:r>
        <w:rPr>
          <w:rFonts w:ascii="Times New Roman" w:hAnsi="Times New Roman" w:cs="Times New Roman"/>
          <w:sz w:val="28"/>
          <w:szCs w:val="28"/>
          <w:lang w:val="ky-KG"/>
        </w:rPr>
        <w:t>(</w:t>
      </w:r>
      <w:r>
        <w:rPr>
          <w:rFonts w:ascii="Times New Roman" w:hAnsi="Times New Roman" w:cs="Times New Roman"/>
          <w:sz w:val="28"/>
          <w:szCs w:val="28"/>
          <w:lang w:val="en-US"/>
        </w:rPr>
        <w:t xml:space="preserve">адамдар көп </w:t>
      </w:r>
      <w:r>
        <w:rPr>
          <w:rFonts w:ascii="Times New Roman" w:hAnsi="Times New Roman" w:cs="Times New Roman"/>
          <w:sz w:val="28"/>
          <w:szCs w:val="28"/>
          <w:lang w:val="ky-KG"/>
        </w:rPr>
        <w:t>чогулган)</w:t>
      </w:r>
      <w:r>
        <w:rPr>
          <w:rFonts w:ascii="Times New Roman" w:hAnsi="Times New Roman" w:cs="Times New Roman"/>
          <w:sz w:val="28"/>
          <w:szCs w:val="28"/>
          <w:lang w:val="en-US"/>
        </w:rPr>
        <w:t xml:space="preserve"> туннелдерге - кеминде 30,0 м;</w:t>
      </w:r>
    </w:p>
    <w:p w:rsidR="00844904" w:rsidRDefault="00844904" w:rsidP="00844904">
      <w:pPr>
        <w:spacing w:after="0"/>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sz w:val="28"/>
          <w:szCs w:val="28"/>
          <w:lang w:val="ky-KG"/>
        </w:rPr>
        <w:t xml:space="preserve"> </w:t>
      </w:r>
      <w:r>
        <w:rPr>
          <w:rFonts w:ascii="Times New Roman" w:hAnsi="Times New Roman" w:cs="Times New Roman"/>
          <w:color w:val="000000"/>
          <w:sz w:val="28"/>
          <w:szCs w:val="28"/>
        </w:rPr>
        <w:t>багытты</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көрсөтүүчү</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жебеге</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чейин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миздердин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башы</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чамгарактын</w:t>
      </w:r>
      <w:r>
        <w:rPr>
          <w:rFonts w:ascii="Times New Roman" w:hAnsi="Times New Roman" w:cs="Times New Roman"/>
          <w:color w:val="000000"/>
          <w:sz w:val="28"/>
          <w:szCs w:val="28"/>
          <w:lang w:val="en-US"/>
        </w:rPr>
        <w:t xml:space="preserve"> </w:t>
      </w:r>
      <w:proofErr w:type="gramStart"/>
      <w:r>
        <w:rPr>
          <w:rFonts w:ascii="Times New Roman" w:hAnsi="Times New Roman" w:cs="Times New Roman"/>
          <w:color w:val="000000"/>
          <w:sz w:val="28"/>
          <w:szCs w:val="28"/>
        </w:rPr>
        <w:t>мизи</w:t>
      </w:r>
      <w:r>
        <w:rPr>
          <w:rFonts w:ascii="Times New Roman" w:hAnsi="Times New Roman" w:cs="Times New Roman"/>
          <w:color w:val="000000"/>
          <w:sz w:val="28"/>
          <w:szCs w:val="28"/>
          <w:lang w:val="en-US"/>
        </w:rPr>
        <w:t>,</w:t>
      </w:r>
      <w:r>
        <w:rPr>
          <w:rFonts w:ascii="Times New Roman" w:hAnsi="Times New Roman" w:cs="Times New Roman"/>
          <w:color w:val="000000"/>
          <w:sz w:val="28"/>
          <w:szCs w:val="28"/>
          <w:lang w:val="ky-KG"/>
        </w:rPr>
        <w:t xml:space="preserve">   </w:t>
      </w:r>
      <w:proofErr w:type="gramEnd"/>
      <w:r>
        <w:rPr>
          <w:rFonts w:ascii="Times New Roman" w:hAnsi="Times New Roman" w:cs="Times New Roman"/>
          <w:color w:val="000000"/>
          <w:sz w:val="28"/>
          <w:szCs w:val="28"/>
        </w:rPr>
        <w:t>соруп</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алуучу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кабелдердин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рельстерге</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кошулган</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жерлери</w:t>
      </w:r>
      <w:r>
        <w:rPr>
          <w:rFonts w:ascii="Times New Roman" w:hAnsi="Times New Roman" w:cs="Times New Roman"/>
          <w:color w:val="000000"/>
          <w:sz w:val="28"/>
          <w:szCs w:val="28"/>
          <w:lang w:val="en-US"/>
        </w:rPr>
        <w:t>) – 10</w:t>
      </w:r>
      <w:r>
        <w:rPr>
          <w:rFonts w:ascii="Times New Roman" w:hAnsi="Times New Roman" w:cs="Times New Roman"/>
          <w:color w:val="000000"/>
          <w:sz w:val="28"/>
          <w:szCs w:val="28"/>
        </w:rPr>
        <w:t>м</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темир</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жолдору</w:t>
      </w:r>
      <w:r>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rPr>
        <w:t>үчүн</w:t>
      </w:r>
      <w:r>
        <w:rPr>
          <w:rFonts w:ascii="Times New Roman" w:hAnsi="Times New Roman" w:cs="Times New Roman"/>
          <w:color w:val="000000"/>
          <w:sz w:val="28"/>
          <w:szCs w:val="28"/>
          <w:lang w:val="en-US"/>
        </w:rPr>
        <w:t>;</w:t>
      </w:r>
      <w:r>
        <w:rPr>
          <w:rFonts w:ascii="Times New Roman" w:hAnsi="Times New Roman" w:cs="Times New Roman"/>
          <w:sz w:val="28"/>
          <w:szCs w:val="28"/>
          <w:lang w:val="en-US"/>
        </w:rPr>
        <w:t xml:space="preserve">- </w:t>
      </w:r>
      <w:r>
        <w:rPr>
          <w:rFonts w:ascii="Times New Roman" w:hAnsi="Times New Roman" w:cs="Times New Roman"/>
          <w:sz w:val="28"/>
          <w:szCs w:val="28"/>
        </w:rPr>
        <w:t>темир</w:t>
      </w:r>
      <w:r>
        <w:rPr>
          <w:rFonts w:ascii="Times New Roman" w:hAnsi="Times New Roman" w:cs="Times New Roman"/>
          <w:sz w:val="28"/>
          <w:szCs w:val="28"/>
          <w:lang w:val="en-US"/>
        </w:rPr>
        <w:t xml:space="preserve"> </w:t>
      </w:r>
      <w:r>
        <w:rPr>
          <w:rFonts w:ascii="Times New Roman" w:hAnsi="Times New Roman" w:cs="Times New Roman"/>
          <w:sz w:val="28"/>
          <w:szCs w:val="28"/>
        </w:rPr>
        <w:t>жолдор</w:t>
      </w:r>
      <w:r>
        <w:rPr>
          <w:rFonts w:ascii="Times New Roman" w:hAnsi="Times New Roman" w:cs="Times New Roman"/>
          <w:sz w:val="28"/>
          <w:szCs w:val="28"/>
          <w:lang w:val="en-US"/>
        </w:rPr>
        <w:t xml:space="preserve"> </w:t>
      </w:r>
      <w:r>
        <w:rPr>
          <w:rFonts w:ascii="Times New Roman" w:hAnsi="Times New Roman" w:cs="Times New Roman"/>
          <w:sz w:val="28"/>
          <w:szCs w:val="28"/>
        </w:rPr>
        <w:t>үчүн</w:t>
      </w:r>
      <w:r>
        <w:rPr>
          <w:rFonts w:ascii="Times New Roman" w:hAnsi="Times New Roman" w:cs="Times New Roman"/>
          <w:sz w:val="28"/>
          <w:szCs w:val="28"/>
          <w:lang w:val="en-US"/>
        </w:rPr>
        <w:t xml:space="preserve"> </w:t>
      </w:r>
      <w:r>
        <w:rPr>
          <w:rFonts w:ascii="Times New Roman" w:hAnsi="Times New Roman" w:cs="Times New Roman"/>
          <w:sz w:val="28"/>
          <w:szCs w:val="28"/>
        </w:rPr>
        <w:t>кеминде</w:t>
      </w:r>
      <w:r>
        <w:rPr>
          <w:rFonts w:ascii="Times New Roman" w:hAnsi="Times New Roman" w:cs="Times New Roman"/>
          <w:sz w:val="28"/>
          <w:szCs w:val="28"/>
          <w:lang w:val="en-US"/>
        </w:rPr>
        <w:t xml:space="preserve"> 10,0 </w:t>
      </w:r>
      <w:r>
        <w:rPr>
          <w:rFonts w:ascii="Times New Roman" w:hAnsi="Times New Roman" w:cs="Times New Roman"/>
          <w:sz w:val="28"/>
          <w:szCs w:val="28"/>
        </w:rPr>
        <w:t>м</w:t>
      </w:r>
      <w:r>
        <w:rPr>
          <w:rFonts w:ascii="Times New Roman" w:hAnsi="Times New Roman" w:cs="Times New Roman"/>
          <w:sz w:val="28"/>
          <w:szCs w:val="28"/>
          <w:lang w:val="en-US"/>
        </w:rPr>
        <w:t>;</w:t>
      </w:r>
    </w:p>
    <w:p w:rsidR="00844904" w:rsidRDefault="00844904" w:rsidP="00844904">
      <w:pPr>
        <w:spacing w:before="100" w:beforeAutospacing="1" w:after="0" w:line="240" w:lineRule="auto"/>
        <w:rPr>
          <w:rFonts w:ascii="Times New Roman" w:eastAsia="Times New Roman" w:hAnsi="Times New Roman" w:cs="Times New Roman"/>
          <w:color w:val="000000"/>
          <w:sz w:val="27"/>
          <w:szCs w:val="27"/>
          <w:lang w:eastAsia="ru-RU"/>
        </w:rPr>
      </w:pPr>
      <w:r>
        <w:rPr>
          <w:rFonts w:ascii="Times New Roman" w:hAnsi="Times New Roman" w:cs="Times New Roman"/>
          <w:sz w:val="28"/>
          <w:szCs w:val="28"/>
        </w:rPr>
        <w:t xml:space="preserve">- </w:t>
      </w:r>
      <w:r>
        <w:rPr>
          <w:rFonts w:ascii="Times New Roman" w:hAnsi="Times New Roman" w:cs="Times New Roman"/>
          <w:sz w:val="28"/>
          <w:szCs w:val="28"/>
          <w:lang w:val="ky-KG"/>
        </w:rPr>
        <w:t xml:space="preserve">   </w:t>
      </w:r>
      <w:r>
        <w:rPr>
          <w:rFonts w:ascii="Times New Roman" w:eastAsia="Times New Roman" w:hAnsi="Times New Roman" w:cs="Times New Roman"/>
          <w:color w:val="000000"/>
          <w:sz w:val="28"/>
          <w:szCs w:val="28"/>
          <w:lang w:eastAsia="ru-RU"/>
        </w:rPr>
        <w:t xml:space="preserve">байланыш тарамынын таянычтарына </w:t>
      </w:r>
      <w:proofErr w:type="gramStart"/>
      <w:r>
        <w:rPr>
          <w:rFonts w:ascii="Times New Roman" w:eastAsia="Times New Roman" w:hAnsi="Times New Roman" w:cs="Times New Roman"/>
          <w:color w:val="000000"/>
          <w:sz w:val="28"/>
          <w:szCs w:val="28"/>
          <w:lang w:eastAsia="ru-RU"/>
        </w:rPr>
        <w:t>чейин</w:t>
      </w:r>
      <w:r>
        <w:rPr>
          <w:rFonts w:ascii="Times New Roman" w:eastAsia="Times New Roman" w:hAnsi="Times New Roman" w:cs="Times New Roman"/>
          <w:color w:val="000000"/>
          <w:sz w:val="27"/>
          <w:szCs w:val="27"/>
          <w:lang w:eastAsia="ru-RU"/>
        </w:rPr>
        <w:t xml:space="preserve"> </w:t>
      </w:r>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кеминде 3,0 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Көрсөтүлгөн аралыктарды кыскартууга </w:t>
      </w:r>
      <w:r>
        <w:rPr>
          <w:rFonts w:ascii="Times New Roman" w:hAnsi="Times New Roman" w:cs="Times New Roman"/>
          <w:sz w:val="28"/>
          <w:szCs w:val="28"/>
          <w:lang w:val="ky-KG"/>
        </w:rPr>
        <w:t>кесилишкен курулмаларга</w:t>
      </w:r>
      <w:r>
        <w:rPr>
          <w:rFonts w:ascii="Times New Roman" w:hAnsi="Times New Roman" w:cs="Times New Roman"/>
          <w:sz w:val="28"/>
          <w:szCs w:val="28"/>
        </w:rPr>
        <w:t xml:space="preserve"> жооптуу уюмдар менен макулдашуу боюнча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Жалпы тармактын темир жолдору аркылуу өткөн газ түтүктөрүнүн кесилиштеринде идентификациялык мамыларды (белгилерди) </w:t>
      </w:r>
      <w:proofErr w:type="gramStart"/>
      <w:r>
        <w:rPr>
          <w:rFonts w:ascii="Times New Roman" w:hAnsi="Times New Roman" w:cs="Times New Roman"/>
          <w:sz w:val="28"/>
          <w:szCs w:val="28"/>
        </w:rPr>
        <w:t xml:space="preserve">орнотуу </w:t>
      </w:r>
      <w:r>
        <w:rPr>
          <w:rFonts w:ascii="Times New Roman" w:hAnsi="Times New Roman" w:cs="Times New Roman"/>
          <w:sz w:val="28"/>
          <w:szCs w:val="28"/>
          <w:lang w:val="ky-KG"/>
        </w:rPr>
        <w:t xml:space="preserve"> </w:t>
      </w:r>
      <w:r>
        <w:rPr>
          <w:rFonts w:ascii="Times New Roman" w:hAnsi="Times New Roman" w:cs="Times New Roman"/>
          <w:sz w:val="28"/>
          <w:szCs w:val="28"/>
        </w:rPr>
        <w:t>зарылдыгы</w:t>
      </w:r>
      <w:proofErr w:type="gramEnd"/>
      <w:r>
        <w:rPr>
          <w:rFonts w:ascii="Times New Roman" w:hAnsi="Times New Roman" w:cs="Times New Roman"/>
          <w:sz w:val="28"/>
          <w:szCs w:val="28"/>
        </w:rPr>
        <w:t xml:space="preserve"> Кыргыз Республикасынын Транспорт жана коммуникация министрлиги менен макулдашуу боюнча чечилет.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6.5.2 Темир жол трассалары, </w:t>
      </w:r>
      <w:r>
        <w:rPr>
          <w:rFonts w:ascii="Times New Roman" w:hAnsi="Times New Roman" w:cs="Times New Roman"/>
          <w:sz w:val="28"/>
          <w:szCs w:val="28"/>
          <w:lang w:val="en-US"/>
        </w:rPr>
        <w:t>I</w:t>
      </w:r>
      <w:r>
        <w:rPr>
          <w:rFonts w:ascii="Times New Roman" w:hAnsi="Times New Roman" w:cs="Times New Roman"/>
          <w:sz w:val="28"/>
          <w:szCs w:val="28"/>
        </w:rPr>
        <w:t xml:space="preserve">, </w:t>
      </w:r>
      <w:r>
        <w:rPr>
          <w:rFonts w:ascii="Times New Roman" w:hAnsi="Times New Roman" w:cs="Times New Roman"/>
          <w:sz w:val="28"/>
          <w:szCs w:val="28"/>
          <w:lang w:val="en-US"/>
        </w:rPr>
        <w:t>II</w:t>
      </w:r>
      <w:r>
        <w:rPr>
          <w:rFonts w:ascii="Times New Roman" w:hAnsi="Times New Roman" w:cs="Times New Roman"/>
          <w:sz w:val="28"/>
          <w:szCs w:val="28"/>
        </w:rPr>
        <w:t xml:space="preserve"> категориядагы автомобиль жолдору, жогорку ылдамдыктагы жана жүк ташуучу жолдор, магистралдык көчөлөр жана жалпы шаардык маанидеги жолдор менен кесилишкен жерлерде бардык басымдагы жер астындагы газ түтүктөрүн төшөө болоттон </w:t>
      </w:r>
      <w:proofErr w:type="gramStart"/>
      <w:r>
        <w:rPr>
          <w:rFonts w:ascii="Times New Roman" w:hAnsi="Times New Roman" w:cs="Times New Roman"/>
          <w:sz w:val="28"/>
          <w:szCs w:val="28"/>
        </w:rPr>
        <w:t xml:space="preserve">жасалган </w:t>
      </w:r>
      <w:r>
        <w:rPr>
          <w:rFonts w:ascii="Times New Roman" w:hAnsi="Times New Roman" w:cs="Times New Roman"/>
          <w:sz w:val="28"/>
          <w:szCs w:val="28"/>
          <w:lang w:val="ky-KG"/>
        </w:rPr>
        <w:t xml:space="preserve"> кутуларда</w:t>
      </w:r>
      <w:proofErr w:type="gramEnd"/>
      <w:r>
        <w:rPr>
          <w:rFonts w:ascii="Times New Roman" w:hAnsi="Times New Roman" w:cs="Times New Roman"/>
          <w:sz w:val="28"/>
          <w:szCs w:val="28"/>
          <w:lang w:val="ky-KG"/>
        </w:rPr>
        <w:t xml:space="preserve"> болууга</w:t>
      </w:r>
      <w:r>
        <w:rPr>
          <w:rFonts w:ascii="Times New Roman" w:hAnsi="Times New Roman" w:cs="Times New Roman"/>
          <w:sz w:val="28"/>
          <w:szCs w:val="28"/>
        </w:rPr>
        <w:t xml:space="preserve"> тийиш.</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Корпуста салынган газ түтүгү бекер орнотулушун камсыз кылуу үчүн колдоочу диэлектрикалык шакектер менен жабдылышы керек. Корпустун учтары ийкемдүү материал менен жабылышы керек. Корпустун бир четинде коргоочу шаймандын астына созулган башкаруу түтүгүн, ал эми калктуу конуштар аралык жогорку басымдагы газ түтүгүн камсыздоо үчүн - жол төшөгүнүн четинен же темир жол трассасынын четки темир жолунан кеминде 50,0 м алыстыкта ​​чыгарылып алынган, үлгү алуу шайманы бар чыгуучу штепсель менен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lang w:val="en-US"/>
        </w:rPr>
        <w:t>III</w:t>
      </w:r>
      <w:r w:rsidRPr="00844904">
        <w:rPr>
          <w:rFonts w:ascii="Times New Roman" w:hAnsi="Times New Roman" w:cs="Times New Roman"/>
          <w:sz w:val="28"/>
          <w:szCs w:val="28"/>
        </w:rPr>
        <w:t xml:space="preserve"> </w:t>
      </w:r>
      <w:r>
        <w:rPr>
          <w:rFonts w:ascii="Times New Roman" w:hAnsi="Times New Roman" w:cs="Times New Roman"/>
          <w:sz w:val="28"/>
          <w:szCs w:val="28"/>
        </w:rPr>
        <w:t>жана</w:t>
      </w:r>
      <w:r w:rsidRPr="00844904">
        <w:rPr>
          <w:rFonts w:ascii="Times New Roman" w:hAnsi="Times New Roman" w:cs="Times New Roman"/>
          <w:sz w:val="28"/>
          <w:szCs w:val="28"/>
        </w:rPr>
        <w:t xml:space="preserve"> </w:t>
      </w:r>
      <w:r>
        <w:rPr>
          <w:rFonts w:ascii="Times New Roman" w:hAnsi="Times New Roman" w:cs="Times New Roman"/>
          <w:sz w:val="28"/>
          <w:szCs w:val="28"/>
          <w:lang w:val="en-US"/>
        </w:rPr>
        <w:t>IV</w:t>
      </w:r>
      <w:r w:rsidRPr="00844904">
        <w:rPr>
          <w:rFonts w:ascii="Times New Roman" w:hAnsi="Times New Roman" w:cs="Times New Roman"/>
          <w:sz w:val="28"/>
          <w:szCs w:val="28"/>
        </w:rPr>
        <w:t xml:space="preserve"> </w:t>
      </w:r>
      <w:r>
        <w:rPr>
          <w:rFonts w:ascii="Times New Roman" w:hAnsi="Times New Roman" w:cs="Times New Roman"/>
          <w:sz w:val="28"/>
          <w:szCs w:val="28"/>
        </w:rPr>
        <w:t>категориядагы</w:t>
      </w:r>
      <w:r w:rsidRPr="00844904">
        <w:rPr>
          <w:rFonts w:ascii="Times New Roman" w:hAnsi="Times New Roman" w:cs="Times New Roman"/>
          <w:sz w:val="28"/>
          <w:szCs w:val="28"/>
        </w:rPr>
        <w:t xml:space="preserve"> </w:t>
      </w:r>
      <w:r>
        <w:rPr>
          <w:rFonts w:ascii="Times New Roman" w:hAnsi="Times New Roman" w:cs="Times New Roman"/>
          <w:sz w:val="28"/>
          <w:szCs w:val="28"/>
        </w:rPr>
        <w:t>жолдорду</w:t>
      </w:r>
      <w:r w:rsidRPr="00844904">
        <w:rPr>
          <w:rFonts w:ascii="Times New Roman" w:hAnsi="Times New Roman" w:cs="Times New Roman"/>
          <w:sz w:val="28"/>
          <w:szCs w:val="28"/>
        </w:rPr>
        <w:t xml:space="preserve">, </w:t>
      </w:r>
      <w:r>
        <w:rPr>
          <w:rFonts w:ascii="Times New Roman" w:hAnsi="Times New Roman" w:cs="Times New Roman"/>
          <w:sz w:val="28"/>
          <w:szCs w:val="28"/>
        </w:rPr>
        <w:t>көчөлөрдү</w:t>
      </w:r>
      <w:r w:rsidRPr="00844904">
        <w:rPr>
          <w:rFonts w:ascii="Times New Roman" w:hAnsi="Times New Roman" w:cs="Times New Roman"/>
          <w:sz w:val="28"/>
          <w:szCs w:val="28"/>
        </w:rPr>
        <w:t xml:space="preserve"> </w:t>
      </w:r>
      <w:r>
        <w:rPr>
          <w:rFonts w:ascii="Times New Roman" w:hAnsi="Times New Roman" w:cs="Times New Roman"/>
          <w:sz w:val="28"/>
          <w:szCs w:val="28"/>
        </w:rPr>
        <w:t>жана</w:t>
      </w:r>
      <w:r w:rsidRPr="00844904">
        <w:rPr>
          <w:rFonts w:ascii="Times New Roman" w:hAnsi="Times New Roman" w:cs="Times New Roman"/>
          <w:sz w:val="28"/>
          <w:szCs w:val="28"/>
        </w:rPr>
        <w:t xml:space="preserve"> </w:t>
      </w:r>
      <w:r>
        <w:rPr>
          <w:rFonts w:ascii="Times New Roman" w:hAnsi="Times New Roman" w:cs="Times New Roman"/>
          <w:sz w:val="28"/>
          <w:szCs w:val="28"/>
        </w:rPr>
        <w:t>жергиликтүү</w:t>
      </w:r>
      <w:r w:rsidRPr="00844904">
        <w:rPr>
          <w:rFonts w:ascii="Times New Roman" w:hAnsi="Times New Roman" w:cs="Times New Roman"/>
          <w:sz w:val="28"/>
          <w:szCs w:val="28"/>
        </w:rPr>
        <w:t xml:space="preserve"> </w:t>
      </w:r>
      <w:r>
        <w:rPr>
          <w:rFonts w:ascii="Times New Roman" w:hAnsi="Times New Roman" w:cs="Times New Roman"/>
          <w:sz w:val="28"/>
          <w:szCs w:val="28"/>
        </w:rPr>
        <w:t>маанидеги</w:t>
      </w:r>
      <w:r w:rsidRPr="00844904">
        <w:rPr>
          <w:rFonts w:ascii="Times New Roman" w:hAnsi="Times New Roman" w:cs="Times New Roman"/>
          <w:sz w:val="28"/>
          <w:szCs w:val="28"/>
        </w:rPr>
        <w:t xml:space="preserve"> </w:t>
      </w:r>
      <w:r>
        <w:rPr>
          <w:rFonts w:ascii="Times New Roman" w:hAnsi="Times New Roman" w:cs="Times New Roman"/>
          <w:sz w:val="28"/>
          <w:szCs w:val="28"/>
        </w:rPr>
        <w:t>жолдорду</w:t>
      </w:r>
      <w:r w:rsidRPr="00844904">
        <w:rPr>
          <w:rFonts w:ascii="Times New Roman" w:hAnsi="Times New Roman" w:cs="Times New Roman"/>
          <w:sz w:val="28"/>
          <w:szCs w:val="28"/>
        </w:rPr>
        <w:t xml:space="preserve"> </w:t>
      </w:r>
      <w:r>
        <w:rPr>
          <w:rFonts w:ascii="Times New Roman" w:hAnsi="Times New Roman" w:cs="Times New Roman"/>
          <w:sz w:val="28"/>
          <w:szCs w:val="28"/>
        </w:rPr>
        <w:t>кесип</w:t>
      </w:r>
      <w:r w:rsidRPr="00844904">
        <w:rPr>
          <w:rFonts w:ascii="Times New Roman" w:hAnsi="Times New Roman" w:cs="Times New Roman"/>
          <w:sz w:val="28"/>
          <w:szCs w:val="28"/>
        </w:rPr>
        <w:t xml:space="preserve"> </w:t>
      </w:r>
      <w:r>
        <w:rPr>
          <w:rFonts w:ascii="Times New Roman" w:hAnsi="Times New Roman" w:cs="Times New Roman"/>
          <w:sz w:val="28"/>
          <w:szCs w:val="28"/>
        </w:rPr>
        <w:t>өткөндө</w:t>
      </w:r>
      <w:r w:rsidRPr="00844904">
        <w:rPr>
          <w:rFonts w:ascii="Times New Roman" w:hAnsi="Times New Roman" w:cs="Times New Roman"/>
          <w:sz w:val="28"/>
          <w:szCs w:val="28"/>
        </w:rPr>
        <w:t xml:space="preserve">, </w:t>
      </w:r>
      <w:r>
        <w:rPr>
          <w:rFonts w:ascii="Times New Roman" w:hAnsi="Times New Roman" w:cs="Times New Roman"/>
          <w:sz w:val="28"/>
          <w:szCs w:val="28"/>
        </w:rPr>
        <w:t>көктөмөлөрдүн</w:t>
      </w:r>
      <w:r w:rsidRPr="00844904">
        <w:rPr>
          <w:rFonts w:ascii="Times New Roman" w:hAnsi="Times New Roman" w:cs="Times New Roman"/>
          <w:sz w:val="28"/>
          <w:szCs w:val="28"/>
        </w:rPr>
        <w:t xml:space="preserve"> </w:t>
      </w:r>
      <w:r>
        <w:rPr>
          <w:rFonts w:ascii="Times New Roman" w:hAnsi="Times New Roman" w:cs="Times New Roman"/>
          <w:sz w:val="28"/>
          <w:szCs w:val="28"/>
        </w:rPr>
        <w:t>түзүлүшү</w:t>
      </w:r>
      <w:r w:rsidRPr="00844904">
        <w:rPr>
          <w:rFonts w:ascii="Times New Roman" w:hAnsi="Times New Roman" w:cs="Times New Roman"/>
          <w:sz w:val="28"/>
          <w:szCs w:val="28"/>
        </w:rPr>
        <w:t xml:space="preserve"> </w:t>
      </w:r>
      <w:r>
        <w:rPr>
          <w:rFonts w:ascii="Times New Roman" w:hAnsi="Times New Roman" w:cs="Times New Roman"/>
          <w:sz w:val="28"/>
          <w:szCs w:val="28"/>
        </w:rPr>
        <w:t>талап</w:t>
      </w:r>
      <w:r w:rsidRPr="00844904">
        <w:rPr>
          <w:rFonts w:ascii="Times New Roman" w:hAnsi="Times New Roman" w:cs="Times New Roman"/>
          <w:sz w:val="28"/>
          <w:szCs w:val="28"/>
        </w:rPr>
        <w:t xml:space="preserve"> </w:t>
      </w:r>
      <w:r>
        <w:rPr>
          <w:rFonts w:ascii="Times New Roman" w:hAnsi="Times New Roman" w:cs="Times New Roman"/>
          <w:sz w:val="28"/>
          <w:szCs w:val="28"/>
        </w:rPr>
        <w:t>кылынбайт</w:t>
      </w:r>
      <w:r w:rsidRPr="00844904">
        <w:rPr>
          <w:rFonts w:ascii="Times New Roman" w:hAnsi="Times New Roman" w:cs="Times New Roman"/>
          <w:sz w:val="28"/>
          <w:szCs w:val="28"/>
        </w:rPr>
        <w:t xml:space="preserve">. </w:t>
      </w:r>
      <w:r>
        <w:rPr>
          <w:rFonts w:ascii="Times New Roman" w:hAnsi="Times New Roman" w:cs="Times New Roman"/>
          <w:sz w:val="28"/>
          <w:szCs w:val="28"/>
        </w:rPr>
        <w:t>Региондук жүк маанидеги жолдордогу көктөгүчтөрдү орнотуу жөнүндө чечимди долбоорлоочу уюм трафиктин интенсивдүүлүгүнө жараша, жергиликтүү архитектура бөлүмү тарабынан тийиштүү инженердик-техникалык шарттарда аныкталат. Бул учурда, бекемдик жана узак мөөнөттүү шарттарга жооп берген металл эмес корпустарды берүүгө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Корпустун шакекче мейкиндигинде газ менен камсыздоо тутумун тейлөөгө арналган электрдик коргонуу үчүн иштөөчү байланыш кабелин, телемеханиканы, дренаждык кабельди тартууга уруксат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6.5.3 Корпустун диаметри газ түтүгүнүн диаметринен 100-150 мм чоңураак болушу керек. Иштин учтары ар бир багытта, бери дегенде, аралыкта чыгарылышы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жол төшөгүнүн четинен же көчөлөрдүн жүрүүчү бөлүгүнөн 2,0 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темир жол подстанциясынын дренаждык түзүлүшүнүн четинен (арык, арык, резерв), өнөр жай ишканасынын темир жол трассасынын четки темир жолунан, автомобиль жолдорунун өтүүчү бөлүгүнүн четинен 3,0 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жалпы тармактын темир жол трассасынын 10,8 м.</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Бардык учурларда, корпустардын учтары кеменин түбүнөн же казуунун үстүңкү бөлүгүнөн кеминде 2,0 м аралыкта чыгарылышы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6.5.4 Темир жол трассаларынын жана автомобиль жолдорунун астына газ түтүгүн тартуу тереңдиги жол кыймылынын коопсуздугун камсыз кылуу </w:t>
      </w:r>
      <w:r>
        <w:rPr>
          <w:rFonts w:ascii="Times New Roman" w:hAnsi="Times New Roman" w:cs="Times New Roman"/>
          <w:sz w:val="28"/>
          <w:szCs w:val="28"/>
        </w:rPr>
        <w:lastRenderedPageBreak/>
        <w:t>үчүн курулуш иштеринин ыкмасына жана кыртыштын мүнөзүнө жараша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куурун темир жолдун этегинен же каптоонун чокусунан баштап нөлдүк белгилерде жана чуңкурларда корпустун чокусуна төшөөнүн минималдуу тереңдиги, эгерде жээктин этегинен тосмо болсо, 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жалпы тармактын темир жолдорунун астында - 2,0 (дренаждык курулмалардын түбүнөн - 1,5), ал эми пункция ыкмасы менен жумуш аткарууда - 2,5;</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трамвай жолдорунун, темир жол жана автомобиль жолдорунун астында: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1,0 - жумушту ачык ыкма менен өндүрүүдө;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1.5 - перфорациялоо, горизонталдуу бургулоо же калканды киргизүү аркылуу жумуштарды аткарууда;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2.5 - ишти пункция ыкмасы менен аткарууда.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Ошол эле учурда, жалпы тармактын темир жолдорунун кесилиштеринде, газ түтүгүн коробкадан тышкары бөлүктөрдө жер астындагы катмардан эки багытта 50,0 м алыстыкта ​​жаткыруунун тереңдигин жер бетинен газ түтүгүнүн чокусуна чейин кеминде 2,10 м алыстатуу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Кыш мезгилинде ташылган газдын температурасы 5 ° Сден жогору болгон газ түтүктөрү үчүн топурактуу топурактарда жалпы тармактын темир жолунун астынан өтүүлөрдү уюштурганда, топурактын үшүк жылышынын бирдей болушуна жылуулуктун таасири алынып салынган шарттарга ылайык, алардын минималдуу төшөлүшү текшерилиши керек. Эгерде берилген температуралык режимди камсыз кылуу мүмкүн болбосо, топуракты алмаштыруу же башка долбоордук чечимдерди караштыруу керек.</w:t>
      </w:r>
    </w:p>
    <w:p w:rsidR="00844904" w:rsidRDefault="00844904" w:rsidP="00844904">
      <w:pPr>
        <w:spacing w:after="0"/>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i/>
          <w:sz w:val="28"/>
          <w:szCs w:val="28"/>
        </w:rPr>
      </w:pPr>
      <w:r>
        <w:rPr>
          <w:rFonts w:ascii="Times New Roman" w:hAnsi="Times New Roman" w:cs="Times New Roman"/>
          <w:i/>
          <w:sz w:val="28"/>
          <w:szCs w:val="28"/>
        </w:rPr>
        <w:t>6.6 Ажыратуучу шаймандарды газ түтүктөрүнө жайгаштыруу</w:t>
      </w:r>
    </w:p>
    <w:p w:rsidR="00844904" w:rsidRDefault="00844904" w:rsidP="00844904">
      <w:pPr>
        <w:spacing w:after="0"/>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6.6.1 Газ түтүктөрүндөгү ажыратуучу түзүлүштөр төмөнкүлөрдү камсыз кылышы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турак жай, коомдук, өндүрүштүк имараттарга же жанындагы имараттардын тобуна киргенде;</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газ керектөөчү жайлардын алдында;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гидравликалык сыныктын киришинде;</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гидротехникалык жаракадан чыкканда, эки же андан ашык гидротехникалык жаракасы бар тутумдарда илмек газ түтүктөрү менен;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көчө газ түтүктөрүнөн бутактарда өзүнчө кичирайондорго, кварталдарга, турак үйлөрдүн топторуна;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газ менен камсыздоонун коопсуздугун жана ишенимдүүлүгүн камсыз кылуу максатында газ түтүктөрүнүн айрым участокторун ажыратууга;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газ түтүгүнүн участокторун кесүү үчүн;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 суу тосмолорун эки же андан ашык сызыктар менен, ошондой эле суу тоскоолунун горизонту менен 75,0 м жана андан ашык суу тосмосунун бир сызыгын кесип өткөндө;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жалпы тармактын темир жолдору жана I жана II категориядагы автомагистралдар өтүүдө.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Ажыратуучу шаймандар төмөнкүлөр үчүн берилбеши мүмкүн: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эгерде тармакта жайгашкан бөлүштүрүүчү газ түтүгүнөн ажыратуучу шайман гидравликалык жаракадан 100,0 м ашык эмес аралыкта жайгашса, ишканалардын гидравликалык жаракасы алдында;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жалпы тармактын темир жол трассаларынын жана I жана II категориядагы автомобиль жолдорунун кесилишинде, ажыратуучу түзүлүш болгондо, жолдордон (жолдордон) 500,0 м ашык эмес аралыкта, кесилиште газ менен камсыздоонун токтотулушун камсыз кылуу (сызыктуу клапандар, гидротехникалык сыныктан кийин ажыратуучу түзүлүштөр, газ бөлүштүрүүчү станция).</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6.6.2 Тышкы газ түтүктөрүндөгү ажыратуучу түзүлүштөр кудуктарга, жер шкафтарына же тосмолорго, ошондой эле газдаштырылган имараттардын дубалдарына жайгаштырылышы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Орто жана төмөнкү басымдагы жер астындагы газ түтүктөрүндө, эксплуатациялоочу уюм менен макулдашуу боюнча, сейсмикалуулугу 9 балл болгон шарттарда иштөөгө ылайыкташтырылган, заводдун коррозияга каршы полимердик каптоочу жана сабагы чыккан килемдин астында ширетүүчү жер астындагы өчүргүчтөрдү орнотууга жол берилет. Бул учурда, бул шайманды орнотуу орду көчөлөрдүн жүрүүчү бөлүгүнөн тышкары берилиши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Үстүбүздөгү газ түтүктөрүндө ажыратуучу түзүлүштөрдү газ түтүгүнүн вертикалдык жана горизонталдык участокторуна жер деңгээлинен 1,8 м ашык эмес бийиктикте тейлөө үчүн жеткиликтүү жерге орнотууга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6.6.3 Ажыратуучу шаймандардын жайгашуусу техникалык тейлөө үчүн жеткиликтүү жерде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Параллелдүү газ түтүктөрүндө орнотулган ажыраткыч шаймандар техникалык тейлөөнүн, орнотуунун жана демонтаждоонун жеңилдигин камсыз кылган аралыкта бири-бирине салыштырмалуу жылыш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6.6.4 Скважиналарда, клапандарды орнотууну жана демонтаждоону камсыз кылган компенсациялык шаймандар менен камсыз кылуу талап кылынат.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Бардык басымдагы газ түтүктөрүндөгү кудукка болоттон жасалган фланецтүү арматуралар орнотулганда, ордун толтуруучу түзүлүштүн ордуна жантайыңкы фланецти киргизүүгө уруксат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Ширетүүчү туташтыруу үчүн жасалган темир арматураны орнотуу ордун толтуруучу шаймансыз жана кыйгач койгучсуз жүргүзүлүшү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6.6.5 Кудуктар курулуш линиясынан кеминде 2,0 м аралыкта жана ишканалардын аймагын тосуу менен камсыздалышы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Унаанын өтүүсү жок жана адамдардын өтүүсү жок жерлерде скважиналардын люктары жер деңгээлинен жогору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6.6.6 Газдаштырылган имараттардын дубалдарына орнотуу үчүн берилген ажыратуучу түзүлүштөр ушул стандарттын П тиркемесинин көрсөтмөлөрүнө ылайык жайгаштырылышы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Өчүрүүчү клапандар 1,8 мден ашык бийиктикте жайгаштырылганда, оңдоп-түзөөнүн оңой болушун камсыз кылуу үчүн, күйүүчү эмес материалдардын шаты бар аянтчаларын караш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6.6.7 Өнөр жай жана башка ишканалардын аймагы аркылуу өткөн циклдик газ бөлүштүрүүчү түтүкчөлөрдүн бөлүгүнө орнотуу үчүн иштелип чыккан ажыратуучу түзүлүштөр ушул ишканалардын аймагынан тышкары жайгаштырылууга тийиш.</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6.6.8 Гидрожарылуу станциясынын имаратынан чыккан газ түтүктөрүнүн кириш жана чыгуучу жерлеринде ажыратуучу түзүлүштөрдү орнотуу гидравликалык жарака станциясынан кеминде 5,0 м жана 100,0 м ашык эмес аралыкта жүргүзүлүшү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Котельныйлардын жана өнөр жай имараттарынын тиркемелеринде жайгашкан гидротехникалык жараканы ажыратуучу түзүлүштөр жана шкафтын гидравликалык жаракасы, техникалык жактан тейлөө үчүн ыңгайлуу жерде гидротехникалык жаракадан 5,0 мден алыс эмес аралыкта, тышкы көтөрүлгөн газ түтүктөрүндө болууга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6.6.9 6.6.1-пунктуна ылайык, газ өткөрүүчү түтүктөрдүн суу тосмолору менен кесилишинде орнотуу үчүн берилген ажыратуучу түзүлүштөр, жээктерде муздун дрейфтик белгилеринен 10% жогору жана бийик тоолуу дарыяларда, GWV белгилеринен төмөн эмес бийиктиктерге жайгаштырылууга тийиш. 2% коопсуздук менен.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Ошол эле учурда, цикл менен жабылган газ түтүктөрүндө өчүрүү шаймандары эки жээкте, ал эми туюк газы бар жалгыз газ түтүктөрүндө - бир жээкте, өткөөлгө чейин (газ жолу менен) камсыз кылынышы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6.6.10 Темир жол өтмөктөрүнө орнотуу үчүн берилген ажыратуучу түзүлүштөр төмөнкүдөй жайгаштырылышы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туюк газ түтүктөрүндө - өткөөлгө чейин 500,0 м ашык эмес (газ агымы боюнча);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шакекче газ түтүктөрүндө - өткөөлдүн эки тарабында, өткөөлдөн 500,0 м ашык эмес аралыкта.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6.6.11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классына ылайык (ГОСТ Р 54808) дарбазанын тыгыздыгы бар шар клапандарын тышкы газ түтүктөрүндө өчүрүүчү клапандар катары колдонуу сунушталат.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Өчүрүүчү клапандардын иштөө мөөнөтү анын иштешин кеминде 30 жыл камсыз кылышы керек.</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6.7 Газ түтүктөрүндөгү структуралар</w:t>
      </w:r>
    </w:p>
    <w:p w:rsidR="00844904" w:rsidRDefault="00844904" w:rsidP="00844904">
      <w:pPr>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6.7.1 Ажыратуучу шаймандарды газ түтүктөрүнө жайгаштыруу үчүн скважиналар күйбөй турган, нымга туруктуу жана био туруктуу материалдардан жасалышы керек. Скважиналардын дизайны жана материалы аларга жер астындагы суулардын киришин жокко чыгарган шарттан алынышы керек.</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Скважиналардын дубалдарынын сырткы бети жылмакай, шыбалган жана битумдуу суу өткөрбөй турган материалдар менен капталган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6.7.2 Газ түтүгү скважиналардын дубалдары аркылуу өткөн жерлерде учурларды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Корпустун диаметри газ түтүгүнүн диаметринен 100 мм чоңураак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Корпустун учтары скважинанын дубалдарынын чектеринен эки тараптан кеминде 0,2 м алыстап кетиши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Корпустун учтары газ түтүгүнүн жылышына тоскоол болбогон, ийкемдүү нымга чыдамдуу материал менен жабылышы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6.7.3 Механикалык бузулууларды көзөмөлдөөчү түтүктөрдөн, контролдоочу-өлчөө пункттарынын контакттык өткөргүчтөрүнөн, конденсат кармагычтардын суу өткөрүүчү түтүктөрүнөн, гидротехникалык пломбалардан жана жер астындагы крандардын штангаларынан коргоо үчүн, бетон, темир бетон же башка фундаменттерге орнотулушу керек болгон килемдерди камсыз кылуу талап кылынат, алардын туруктуулугун камсыз кылат жана алардын чөгүүсүн алдын алат.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6.7.4 Жер астындагы газ түтүгүндөгү курулмалардын (скважиналар, өчүрүү жана жөндөөчү клапандар, башкаруу түтүктөрү, конденсат кармагычтар жана башкалар) жайгашкан жерин аныктоо үчүн газ түтүгүнүн үстүнө же анын жанына (имараттардын жана курулмалардын дубалдарына же атайын таяныч постторуна) орнотулган индикатор плиталарын орнотуу керек.</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6.8 Коррозиядан коргоо</w:t>
      </w:r>
    </w:p>
    <w:p w:rsidR="00844904" w:rsidRDefault="00844904" w:rsidP="00844904">
      <w:pPr>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6.8.1 Газ түтүктөрүн долбоорлоодо ГОСТ 9.602 талаптарына ылайык, топурактардын даттануусу жана адашкан агымдардын болушу эске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6.8.2 Коррозия активдүүлүгү жогору топурактарга салынган жер астындагы болоттон жасалган газ түтүктөрү же аларда адашкан электр тогу болгондо, электрохимиялык активдүү коргоону камсыз кылуу талап кылынат.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Жер астындагы болоттон жасалган газ түтүктөрүн орточо жана төмөн дат баскан топурактарга өткөрүүдө түтүктөрдү активдүү электрохимиялык коргоо талап кылынбайт.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Бардык жер алдындагы болот түтүктөрү керектүү деңгээлдеги коргонуу, адгезия жана үзгүлтүксүздүктү камсыз кылуу үчүн курама "жогорку күчөтүлгөн" типтеги изолятордук жабууну талап кылат.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Жер астындагы төшөөчү темир газ түтүктөрүнүн ширетилген бириктирүүлөрүн коргоо ысыкта кысылуучу жеңдер менен камсыздалышы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Жер астындагы газ түтүгүнүн туташтыруучу бөлүктөрү маршруттук шарттарда жерге орнотуу технологиясынын мүмкүнчүлүгүнө негизделген, коррозияга каршы битум-уретан каптоо же полимер-битум лентасы менен жылууланышы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Жер астындагы газ түтүктөрүн коррозиядан коргоо ГОСТ 9.602 талаптарына, белгиленген тартипте бекитилген ченемдик-техникалык документтерге жана ушул бөлүмчөнүн талаптарына ылайык иштелип чыгышы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Аба газ түтүктөрүн айлана чөйрөнүн таасиринен коргоону курулуш аймагындагы тышкы абанын эсептик температурасында 5 жылдан кем эмес иштөө мөөнөтүн камсыз кылган боёк жана лак жабуусун колдонуу менен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Коргоочу жабуу үчүн материал ушул стандарттын 13.4-бөлүмчөсүнүн талаптарына шайкеш келиши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6.8.3 Калктуу конуштардын чегиндеги жер астындагы газ түтүктөрүндө, жер астындагы же жер үстүндөгү көрсөткүчтөрдү көзөмөлдөө-өлчөө пункттарын, алардын ортосундагы аралыктар 200,0 мден ашпаган, калктуу конуштардын аймагынан тышкары жерлерде - 500,0 мден ашпаган, айдоо жерлеринде долбоор менен белгиленген орнотулушун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түтүктөрүнүн жер астындагы металл байланыштары менен кесилишинде көзөмөлдөө жана өлчөө пункттарын орнотуу зарылдыгы дат баскан шарттарга жараша долбоорлоочу уюм тарабынан чечилет.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6.8.4 Газ түтүктөрүнүн коргоочу электр потенциалын өлчөө үчүн газ түтүктөрүндө ажыратуучу шаймандарды, конденсат кармагычтарды жана башка жабдууларды жана курулмаларды колдонууга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6.8.5 Газ түтүктөрүн электрохимиялык коргоо үчүн электр изоляторлорун (VEI) же изоляциялык фланецтик туташууларды (IFS)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газ түтүгүнүн жерден жана кире беришинен;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гидротехникалык сыныктан киргенде жана чыкканда;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газ түтүктөрүнүн имараттын металл конструкциялары жана инженердик тармактар ​​аркылуу газ түтүгүнүн жер менен электрдик байланышы мүмкүн болгон имараттарга киргенде;</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адашкан агымдардын булагы болгон объектке газ түтүгүнүн кире беришинде;</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газ түтүктөрүн кесүү үчүн;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 электрохимиялык коргоо тутумдары менен камсыздалган газ түтүктөрү электрохимиялык коргоо тутумдары менен камсыздалбаган газ түтүктөрүнө туташкан жерлерде.</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Эгерде гидротехникалык жараканын же жер алдындагы ЛГР резервуарларынын жер контурунун жайылышына каршылык 50.0 мден ашса, газ түтүктөрүнө ВЭИ орнотпоого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Бул газ түтүгү салынган тирөөчтөрдүн металл конструкцияларынан аба газ түтүктөрүн электр изоляциясын, ГОСТ 16338-85E полимердик материалдарынан жасалган электр изоляциялык прокладкалар (бешиктер) же диэлектрикалык касиеттери бар башка материалдар менен камсыз кылуу зарыл.</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6.8.6 Жер астындагы газ түтүктөрүндө ВЭИ орнотууну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ВЭИ жана IFS газ түтүктөрүндө жердин деңгээлинен 0,5 м кем эмес жана 1,8 м бийиктикте жайгаштырылышы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VEIден эшик жана терезе тешикчелерине чейинки аралык, ачык оттун булактары, электр жабдуулары жана башкалар ушул стандарттын Р тиркемесинин көрсөтмөлөрүнө ылайык камсыздалышы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6.8.7 Скважиналардагы газ түтүктөрүнүн фланецтик туташуулары үчүн туруктуу шунт электр секириктерин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6.8.8 Электрохимиялык коргонуу жайларынан жана алардын контакттык түзүлүштөрүнөн СКГ цистерналарына чейинки аралык кеминде 5,0 м аралыкты 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6.8.9 Негизги өткөргүч катары чагылгандын тикелей урушуна каршы болоттон жасалган LPG цистерналарын коррозиядан коргоочу коргоочулар берилиши мүмкүн. Бул учурда RD 34.21.122 талаптары эске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6.8.10 Түтүктөрдүн ортосундагы темир өткөргүчтөр жана тилкелүү болоттон жасалган (тешүү ыкмасы менен салынгандан башка) өтө бекемделген типтеги изолятордук каптамага ээ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6.8.11 Жер үстүндөгү газ түтүктөрү курулуш аймагындагы сырткы абанын эсептик температурасында сыртка пайдалануу үчүн арналган жана газ түтүктөрүнүн кеминде 5 жыл иштөө мөөнөтүн камсыз кылган, эки катмардуу праймерден жана эки катмардан турган лак, лак же эмаль катмарынан турган каптоо менен атмосфералык коррозиядан корголушу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6.8.12 Электрохимиялык коргоо боюнча чечимдер газ түтүктөрүнүн кеминде 30 жыл иштөө мөөнөтүн камсыздоону эске алуу менен кабыл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6.8.13 POS бөлүгүн иштеп чыгууда, жер астындагы газ түтүктөрүн жана ушул түтүктөрдүн электрохимиялык коргонуу каражаттарын бир эле мезгилде курууну камсыз кылуу, ошондой эле түтүктү төшөгөндөн жана толтургандан кийин 3 айдан ашпаган мөөнөттө түтүктөрдү электрохимиялык коргоо каражаттарын пайдаланууга киргизүү сунушталат. Эгерде белгиленген </w:t>
      </w:r>
      <w:r>
        <w:rPr>
          <w:rFonts w:ascii="Times New Roman" w:hAnsi="Times New Roman" w:cs="Times New Roman"/>
          <w:sz w:val="28"/>
          <w:szCs w:val="28"/>
        </w:rPr>
        <w:lastRenderedPageBreak/>
        <w:t>мөөнөттө туруктуу электрохимиялык коргонуу каражаттарын ишке киргизүү мүмкүн болбосо, анда убактылуу ECP тутуму камсыз кылынышы керек. Курулуш мезгилинде куурдун убактылуу корголушу коргоочу орнотмолор менен камсыздалышы керек. Коргоочу топурактын каптал генераторунан 3,0-5,0 м аралыкта мезгилдүү кыртыштын тоңушунун тереңдигинен төмөн тереңдикте орнотулат. Убактылуу коргоочу орнотмолордун ортосундагы аралык 1,0-3,0 км түзөт.</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6.9 Полиэтилен түтүктөрүнөн жасалган газ түтүктөрү</w:t>
      </w:r>
    </w:p>
    <w:p w:rsidR="00844904" w:rsidRDefault="00844904" w:rsidP="00844904">
      <w:pPr>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 Бул бөлүмчө полиэтилен түтүктөрүнөн (мындан ары "газ түтүктөрү") жер астындагы газ түтүктөрүн жаңыдан долбоорлоодо жана реконструкциялоодо эске алынышы керек болгон кошумча талаптарды камтыйт.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Бул бөлүмчөнүн талаптары полиэтилен түтүктөрүн (камчы) тартуу жолу менен жүргүзүлүп жаткан металлдын эскилиги жеткен (эскирген) жер астындагы газ түтүктөрүн реконструкциялоодо дагы аткарылышы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6.9.2 Газ түтүктөрүн куруу үчүн полиэтилен түтүктөрүн колдонуунун аянты, газдын басымына жана курамына жараша, 7-таблицага ылайык жана 6.9.3 -6.9.4-пункттарында келтирилген талаптарды эске алуу менен кабыл алынышы керек.</w:t>
      </w:r>
    </w:p>
    <w:tbl>
      <w:tblPr>
        <w:tblStyle w:val="af"/>
        <w:tblW w:w="0" w:type="auto"/>
        <w:tblInd w:w="250" w:type="dxa"/>
        <w:tblLook w:val="04A0" w:firstRow="1" w:lastRow="0" w:firstColumn="1" w:lastColumn="0" w:noHBand="0" w:noVBand="1"/>
      </w:tblPr>
      <w:tblGrid>
        <w:gridCol w:w="1376"/>
        <w:gridCol w:w="4050"/>
        <w:gridCol w:w="3669"/>
      </w:tblGrid>
      <w:tr w:rsidR="00844904" w:rsidTr="00844904">
        <w:tc>
          <w:tcPr>
            <w:tcW w:w="137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rPr>
                <w:lang w:val="ky-KG"/>
              </w:rPr>
              <w:t>Газдын басымы</w:t>
            </w:r>
            <w:r>
              <w:t>, Мпа (кгс/см</w:t>
            </w:r>
            <w:r>
              <w:rPr>
                <w:vertAlign w:val="superscript"/>
              </w:rPr>
              <w:t>2</w:t>
            </w:r>
            <w:r>
              <w:t>), ашык эмес</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lang w:val="ky-KG"/>
              </w:rPr>
            </w:pPr>
            <w:r>
              <w:rPr>
                <w:lang w:val="ky-KG"/>
              </w:rPr>
              <w:t>Полиэтилен түтүктөрүн колдонуу чөйрөсү</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lang w:val="ky-KG"/>
              </w:rPr>
            </w:pPr>
            <w:r>
              <w:rPr>
                <w:lang w:val="ky-KG"/>
              </w:rPr>
              <w:t xml:space="preserve"> Ташуу үчүн кабыл алынуучу газдар</w:t>
            </w:r>
          </w:p>
        </w:tc>
      </w:tr>
      <w:tr w:rsidR="00844904" w:rsidRPr="0044671E" w:rsidTr="00844904">
        <w:tc>
          <w:tcPr>
            <w:tcW w:w="137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       0,3 (3)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lang w:val="ky-KG"/>
              </w:rPr>
            </w:pPr>
            <w:r>
              <w:rPr>
                <w:sz w:val="22"/>
                <w:szCs w:val="22"/>
                <w:lang w:val="ky-KG"/>
              </w:rPr>
              <w:t xml:space="preserve"> Калктуу конуштардын аймагындагы жер астындагы газ түтүктөрү, анын ичинде жер астындагы болот газ түтүктөрүн реконструкциялоо үчүн</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both"/>
              <w:rPr>
                <w:sz w:val="22"/>
                <w:szCs w:val="22"/>
                <w:lang w:val="ky-KG"/>
              </w:rPr>
            </w:pPr>
            <w:r>
              <w:rPr>
                <w:sz w:val="22"/>
                <w:szCs w:val="22"/>
                <w:lang w:val="ky-KG"/>
              </w:rPr>
              <w:t xml:space="preserve"> ГОСТ 5542ге ылайык табигый газдар, ошондой эле жыпар жыттуу жана хлорлуу углеводороддор болбогон газ-аба аралашмалары </w:t>
            </w:r>
          </w:p>
        </w:tc>
      </w:tr>
      <w:tr w:rsidR="00844904" w:rsidTr="00844904">
        <w:tc>
          <w:tcPr>
            <w:tcW w:w="137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0,6 (6)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lang w:val="ky-KG"/>
              </w:rPr>
            </w:pPr>
            <w:r>
              <w:rPr>
                <w:sz w:val="22"/>
                <w:szCs w:val="22"/>
                <w:lang w:val="ky-KG"/>
              </w:rPr>
              <w:t>Айылдар аралык газ түтүктөрү</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lang w:val="ky-KG"/>
              </w:rPr>
            </w:pPr>
          </w:p>
        </w:tc>
      </w:tr>
    </w:tbl>
    <w:p w:rsidR="00844904" w:rsidRDefault="00844904" w:rsidP="00844904">
      <w:pPr>
        <w:spacing w:after="0"/>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6.9.3 Полиэтилен түтүктөрүнөн газ өткөргүчтөрү катушкалардагы же барабандардагы (узун түтүктөрдөгү) түтүкчөлөрдөн же өлчөнгөн узундуктагы түтүктөрдөн, орнотулган жылыткычтар менен муфталар менен бириктирилген же физикалык башкаруу ыкмалары менен бардык туташууларды 100% текшерүү менен камсыз кылынышы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Ошол эле учурда, бириктирилген туташтырылган полиэтилен түтүктөрү 5 мм кем эмес дубалдын калыңдыгы болуш керек жана PE100 ден төмөн эмес маркасындагы полиэтиленден алынышы керек.</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Дубалдын калыңдыгы ар башка болгон түтүктөрдү жана арматураларды бириктирип ширетүүгө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6.9.4 Газ түтүктөрүн куруу үчүн колдонулган полиэтилен түтүктөрү ГОСТ Р 50838 ылайык коопсуздук коэффициентине ээ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Төмөн басымдагы полиэтилен газ түтүктөрү үчүн СДР 11ден ашпаган PER 100дөн же PE 100 / PE 100-RCден коопсуздук коэффициенти 3,2ден кем болбогон калктуу конуштардын аймактарына орнотулган газ түтүктөрү үчүн түтүктөрдү жана арматураларды колдонуу керек. 2.0 - калктуу конуштар аралык газ түтүктөрү үчүн.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Газдын басымы 0,3 МПа чейин жана 225 мм же андан аз диаметрде, PE 80, PE 100 же PE 100 / PE 100-RC жасалган полиэтилен түтүктөрү жана арматурасы 11ден ашпаган, ал эми 225 ммден жогору - SDR жок 17.6.</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6.9.5 Полиэтилен түтүктөрүнөн газ түтүктөрүн тартууга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болжолдуу тышкы температурасы -45 ° Сден төмөн аймактарда;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толук иштебеген жана карст участокторунда;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калктуу конуштардын аймагындагы чөгүүнүн II тибиндеги топурактарда;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жер үстүндө жана жер үстүндө;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ушул стандарттын 6.9.12 - 6.9.13-пункттарында көрсөтүлгөн жасалма жана табигый тосмолор аркылуу жаңы иштелип чыккан өтмөктөрдүн участокторунда.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6.9.6 Топурактуу топурактагы полиэтилен газ түтүктөрү сезондук тоңдуруу зонасынан төмөн коюлушу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6.9.7 Газ түтүктөрүн гидравликалык эсептөө D тиркемесине ылайык жүргүзүлүшү мүмкүн.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6.9.8 Төмөн басымдагы металлдык газ түтүгүн реконструкциялоодо ага төмөнкү басымдагы жана орто басымдагы газ түтүктөрү үчүн эсептөөгө ылайык полиэтилен түтүктөрү тартылышы мүмкүн.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6.9.9 Бардык басымдагы полиэтилен газ түтүктөрүнөн имараттарга, курулмаларга, инженердик коммуникацияларга (жылуулук тармактарынан тышкары), ошондой эле жасалма жана табигый тосмолорго чейинки горизонталдык жана вертикалдык минималдуу так аралыктар ушул стандарттын Р Тиркемесинин талаптарын эске алуу менен болоттон жасалган газ түтүктөрүндөй кабыл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Тар шарттарда кээ бир жерлерде, Такталган Р аралыкта көрсөтүлгөн аралыктардын 50% чейин кыскартууга жол берилет, эгерде жакындоо тилкелеринде төмөнкү талаптардын бири аткарылса жана алардын ар бир багыты боюнча 5,0 м (төмөн басым үчүн 2,0 м) болсо:</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байланышсыз узун түтүктөрдү колдонуу;</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орнотулган жылыткычтары бар муфталар менен байланышкан узундуктагы түтүктөрдү колдонуу;</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өлчөнгөн узундуктагы түтүктөрдү болот корпуска төшөө;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- 6.2.1-пунктунун талаптарын эске алуу менен болот түтүктөрүнө алмаштыруу.</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Полиэтилен түтүктөрүн (темир түтүктөрдүн сыртында) жакындап калган жерлерде ачык төшөөчү жерлер механикалык бузулуулардан (металл корпустар, торлор, темир-бетон плиталар ж.б.) корголушу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Андагы орто басымдагы полиэтилен газ түтүгүн тазалоодо (0,3 МПа чейин) имараттардан жана курулмалардан реконструкцияланган төмөнкү басымдагы болоттон жасалган газ түтүгүнө чейинки минималдуу аралыктар төмөнкү басымдагы болот газ түтүктөрүнүн ченемдерине ылайык, ушул стандарттын 6.2.1-пунктунун жана Р тиркемесинин талаптарын эске алуу менен кабыл алынышы мүмкүн. полиэтилен газ түтүгүнүн ширетилген жана башка кошулмалары жана анын ачык бөлүктөрү имараттардан жана курулмалардан кеминде 5,0 м аралыкта жайгашкан.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6.9.10 Полиэтилен газ түтүктөрү менен жылытуу тармактарынын ортосундагы ачык жердеги минималдуу вертикалдык аралык полиэтилен түтүктөрүн полиэтилендин кабыл алынган маркасы үчүн белгиленген температурадан жогору жылытуу мүмкүнчүлүгүн жокко чыгарган шарттан аныкталууга тийиш.</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6.9.11 Полиэтилен газ түтүгүн түтүктүн чокусуна төшөө тереңдиги кеминде 1,0 м, ал эми болжолдуу тышкы аба температурасы минус 40 ° Сден (минус 45 ° Сге чейин) болгон аймактарда - 1,4 м камсыз кылынышы керек. Полиэтилен түтүктөрүн тартуу каралган металл газ түтүктөрүн төшөө тереңдиги 6.2.4-пункттун талаптарына ылайык келиши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6.9.12 1: 5 же андан ашык жантайыңкы рельефке коюлган газ түтүктөрү үчүн траншеянын эрозиясын алдын-алуу чараларын караштыруу керек. 1: 2 же андан ашык жантайыңкы газ түтүктөрүн тартууга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6.9.13 Газ түтүктөрүн жалпы тармактын темир жолдору жана I-II категориядагы автомобиль жолдору аркылуу, жогорку ылдамдыктагы автомобиль жолдорунун, негизги көчөлөрдүн жана жалпы шаардык маанидеги жолдордун, ошондой эле төмөнкү суу горизонту менен 25,0 мден ашык туурасы бар суу тосмолору аркылуу өтүү темир түтүктөрдөн жасалышы керек. Болот газ түтүктөрүн реконструкциялоодо жалпы тармактын темир жолдору аркылуу өтүүлөрдөн жана алар үчүн полиэтилен түтүктөрүн тазалоодон нормативдер каралбаган өткөөлдөрдөн тышкары, көрсөтүлгөн участоктордо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6.9.14 Газ түтүктөрүн өнөр жай ишканаларынын кирүүчү темир жолдору, бардык категориядагы автомобиль жолдору (6.9.13-пунктунда көрсөтүлгөндөрдү кошпогондо), калктуу конуштун чектериндеги региондук, жергиликтүү жана жүк мааниси бар магистралдык көчөлөрдүн жана жолдордун кесилиштери, ошондой эле коллекторлор, туннелдер менен кесилиштер жана каналдар, ошондой эле газ түтүктөрүнүн скважиналардын дубалдары аркылуу өтүүчү жерлери металл корпустарда каралышы керек. Көрсөтүлгөн участоктордо полиэтилен түтүктөрүн тартып жатканда кошумча корпустарды орнотуу талап кылынбайт.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Полиэтилен түтүктөрүн I жана II категориядагы автомагистральдар жана 6.9.13-пунктта келтирилген башка максаттардагы жолдор аркылуу өткөн жерлерде полиэтилен түтүктөрүн берүүгө болот, эгерде орточо тыгыздыктагы полиэтиленден жасалган узун түтүктөр ширетилбей жана кесилиш участокторунда башка кошулмаларсыз колдонулса.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6.9.15 Полиэтилен газ куурун төшөө корпуста болот, бул газ түтүктөрү сыяктуу эле, ушул стандарттын 6.2.3, 6.5.2 - 6.5.4, 6.7.2-пункттарынын талаптарына ылайык жүргүзүлүшү керек. Ошол эле учурда, полиэтилен газ түтүгүнүн тереңдиги бардык учурларда кеминде 1,0 м, ал эми долбоордук температурасы минус 40 ° Cден минус 45 ° C чейин болгон аймакка төшөө учурунда - түтүктүн жогору жагынан 1,4 м кем эмес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6.9.16 Полиэтилен түтүктөрүн төшөө учурларында жана корпустун учтарынын эки жагына 5,0 м, ошондой эле алар эскирген болоттон жасалган газ түтүктөрүнөн өткөн жерлерде полиэтилен газ түтүктөрү ширетилген же башка кошулмалар болбошу керек.</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Эгерде үзгүлтүксүз түтүктү брошюралоо талабын аткаруу мүмкүн болбосо, түтүктөрдү (кылдарды) туташтыруу орнотулган жылыткычтары бар муфталар же куйма ширетүү менен жүзөгө ашырылышы керек, ошол эле учурда ширетилген бириктирүүлөрдү физикалык башкаруу ыкмалары менен 100% текшерүүнү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6.9.17 Полиэтилен жана болот түтүкчөлөрүн шакекче мейкиндигине тейлөөчү байланыш кабелин, телемеханиканы, телефон жана дренаждык электр кабелин төшөөгө жол берилбейт. Бул байланыштарды калыбына келтирилген болоттон жасалган газ түтүгүнүн жана анын корпусунун айланма мейкиндигинде калтырууга болот.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6.9.18 Корпусун орнотуу жана алардын долбоорун газ түтүктөрүнө орнотуу зарылчылыгы, жер астындагы канализациясыз жана категориясыз топурак жолдорунун, анын ичинде айылдык калктуу конуштардын аймагынын инженердик түйүндөрүнөн өткөндө, долбоорлоочу уюм тарабынан чечилет. Бул учурда, асбест-цемент же полиэтилен түтүктөрүн берүүгө уруксат берилет, ал эми жолдун астына төшөө тереңдиги кеминде 1,5 м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6.9.19 Полиэтилен газ түтүктөрүндөгү арматуралар жана шаймандар болоттон жасалган газ түтүктөрүндөй болушу керек. Полиэтилен крандарын жерге орнотууга (кудуксуз), эгерде алар килем шайманы менен корпуска же башка коргоочу түзүлүшкө жайгаштырылса.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6.9.20 Имараттарга кире бериш темир түтүктөрдөн жасалышы керек. Имараттын пайдубалынан полиэтилен газ түтүгүнө чейинки аралык төмөнкү басымдагы газ түтүгү үчүн кеминде 1,0 м, орточо басым үчүн 2,0 м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6.9.21 Эки же андан көп полиэтилен газ түтүктөрүн, ошондой эле полиэтилен жана болоттон жасалган газ түтүктөрүн бир траншеяга төшөөгө </w:t>
      </w:r>
      <w:r>
        <w:rPr>
          <w:rFonts w:ascii="Times New Roman" w:hAnsi="Times New Roman" w:cs="Times New Roman"/>
          <w:sz w:val="28"/>
          <w:szCs w:val="28"/>
        </w:rPr>
        <w:lastRenderedPageBreak/>
        <w:t>уруксат берилет. Жарыктагы газ түтүктөрүнүн ортосундагы аралык газ түтүктөрүн орнотуу жана оңдоо боюнча жумуштарды аткаруу мүмкүнчүлүгүнүн шарттарынан алынышы керек, бирок кеминде 0,4 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6.9.22 Полиэтилен түтүктөрү бири-бирине ширетилген орнотмолордо бири-бири менен туташтырылышы керек же орнотулган жылыткычтары бар муфталар - түтүк дубалынын калыңдыгы 5 ммден кем эмес.</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0,6 МПа чейин басымдагы полиэтилен газ түтүктөрүн темир бөлүктөр менен туташтыруу ажыратылма (фланец) жана бир кесим (коңгуроо түрүндөгү кадимки же бири-бирине дал келген күчөтүлгөн түрлөрү) түрүндө берилиши керек. Ажыратылуучу байланыштар кудуктарга, жер түбүндөгү туруктуу байланыштарга же кудуктарга жайгаштырылышы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Адаттагы типтеги ажыратылгыс бириктирүүлөр 0,3 МПа ашпаган басымы бар газ түтүктөрүндө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Полиэтилен түтүгүн темир түтүккө же арматурага туташтыруу үчүн туруктуу полиэтилен болот бириктирүүлөрүн колдонуу сунушталат. "Полиэтилен-болот" бирикмесинин полиэтилен бөлүгүн газ түтүгүнүн вертикалдык бөлүгүндө жер деңгээлинен жогору жайгаштырууга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6.9.23 Полиэтилен газ түтүгүнө бутактарды туташтыруу полиэтилен арматурасынын же болоттон жасалган оюктун жардамы менен камсыздалууга тийиш. Болот койгучтардын узундугу кеминде 0,8 м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6.9.24 Полиэтилен түтүктөрүнүн бир диаметрден экинчи диаметрге өтүүсү, ошондой эле газ түтүкчөлөрүнүн бурулуштары магистралдык газ түтүгүнө туура келген дубалдын калыңдыгы бар бирдей күчтүүлүк полиэтиленден жасалган арматураларды колдонуу менен жүргүзүлүшү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Диаметри 63 мм жана андан аз болгон полиэтилен ийилиши, орто басымдагы газ түтүгүнүн бурулуштары жок болгон учурда, төшөлгөн жерине карабастан, түтүктүн радиусу кеминде 25Dn (тышкы диаметрлери) болгон ийкемдүү ийилүүгө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Диаметри 63 миллиметрге чейинки төмөнкү басымдагы газ түтүктөрү үчүн, жумуштарды өндүрүү долбооруна ылайык, технологияга ылайык түтүктөрдү ысык абалда ийип аткарган радиусу кеминде 3 күн болгон полиэтилен түтүктөрүнүн бурулуштарын камсыз кылууга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6.9.25 Полиэтилен газ түтүктөрүндөгү пробиркалар газ түтүгү темир жолдорду, трамвай жолдорун, автомобиль жолдорун, каналдарды, коллекторлорду жана туннелдерди кесип өткөндө, ошондой эле ажыратылуучу муундарды колдонууда жерден полиэтилен түтүктөрүнүн чыгышындагы тике жер астындагы участоктордо металлдык корпустун бир четинде болушу керек. учурда, ажыратылуучу бирикмелердин эркин жайгашкан жерлеринде жана полиэтилен газ түтүгү тартылган газ түтүгүнүн калыбына келтирилген болот участогунун участогунун биринде. Ширетилген </w:t>
      </w:r>
      <w:r>
        <w:rPr>
          <w:rFonts w:ascii="Times New Roman" w:hAnsi="Times New Roman" w:cs="Times New Roman"/>
          <w:sz w:val="28"/>
          <w:szCs w:val="28"/>
        </w:rPr>
        <w:lastRenderedPageBreak/>
        <w:t>кошулмалары жок жана кесилишинин узундугу 150,0 мден ашпаган түтүктү тартууда башкаруу түтүкчөсүн орнотпоого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6.9.26 Полиэтилен түтүктөрүнөн жасалган газ түтүгүн таштак топурактарга, I жана II типтеги чөгүү топурактарына, орто көңдөйлүү жана таштар менен таштар кирген топурактарга, ошондой эле темир газ түтүктөрүн реконструкциялоо учурунда полиэтилен түтүктөрүн жаткырган жерлерге (темир газ түтүгүнөн тышкары) төшөө учурунда, шайман менен камсыз кылуу керек. газ өткөргүчтөрү үчүн жумшак (кошулмалары жок 2 смден ашык) көңдөйлүү эмес топурактан же калыңдыгы 20 см ден кем эмес, жана ошол эле жумшак топурактан же кумдан толтурулган түтүктүн жогорку генератрикасынан кеминде 20 см бийиктикке чейин.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6.9.27 Полиэтилен газ түтүгүнүн калктуу конуштардан тышкары каттамын белгилөө бири-биринен 500,0 м ашык эмес аралыкта жана газ түтүгүнүн огунан 1,0 м аралыкта, газ агымы боюнча оңго, ошондой эле ийилген жерлерде жайгашкан идентификациялык белгилерди орнотуу менен камсыз кылынышы керек бутактардын жайгашкан жерлери жана башкаруу түтүктөрүнүн жайгашкан жери жана газ түтүгүнүн жогору жагында 2,5-4,0мм2 кесилиши бар изоляцияланган алюминий же жез зым менен төшөө.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түтүктөрүнүн трассасын белгилөө үчүн изоляцияланган зым колдонулганда, зым жерге жеткирилген жерлерге жана башкаруу түтүкчөлөрүнүн жайгашкан жерлерине идентификациялык белгилер коюлушу мүмкүн.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6.9.28 Полиэтилен түтүктөрүн тартуу аркылуу реконструкцияланган газ түтүктөрү учтары полиэтилен менен болот түтүктөрүнүн ортосунда тыгыздалган өзүнчө участоктор (участкалар) менен чектелиши керек. Кыстаруу дизайны долбоор тарабынан аныкталат.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Мындай тилкелердин узундугу катушкалардагы (барабандардагы) үзгүлтүксүз түтүктөрдүн узундугун эске алуу менен аныкталат жана эреже боюнча 150,0 метрден ашпашы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өткөргүч трассасынын жергиликтүү шарттарына, газ түтүгүн реконструкциялоонун технологиясына, имараттардын тыгыздыгына жана кабаттарынын санына жана башкаларга жараша, тилкелердин узундугун 500,0 м чейин көбөйтүүгө жол берилет, эгерде: ширетилген бириктирүүлөрдүн саны 3 даанага чейин турган узун түтүктөр; ширетилген бириктиргичтери физикалык жактан текшерилген, орнотулган жылыткычтар менен бириктирилген муфталар менен бириктирилген узундуктагы түтүкчөлөр</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6.9.29 Калктуу конуштардын аймагында реконструкцияланган газ түтүктөрүнүн полиэтилен газ түтүгүнүн жана ачык (темир газ түтүгүнөн тышкары) тилкелерин белгилөө башкаруу түтүктөрүнүн жайгашкан жерлеринде жана бардык коммуникация тармактары менен кесилиштеринде жайгашкан идентификациялык белгилерди орнотуу менен жана газ түтүгүнүн үстүнөн (0 аралыкта) орнотуу менен камсыз кылынышы керек. , Полиэтилен </w:t>
      </w:r>
      <w:r>
        <w:rPr>
          <w:rFonts w:ascii="Times New Roman" w:hAnsi="Times New Roman" w:cs="Times New Roman"/>
          <w:sz w:val="28"/>
          <w:szCs w:val="28"/>
        </w:rPr>
        <w:lastRenderedPageBreak/>
        <w:t>газ түтүгүнүн чокусунан 25 м) изоляцияланган алюминий же жез зым, кесилиши 2,5-4,0мм2 жана полиэтилен сигнал тасмасы кеминде 0,20 м, өчпөс жазуусу менен: "Сак. Газ ".</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Полиэтилен газ түтүктөрүнүн 1,0 мден кем тереңдикте жана жолдордун астына төшөлгөн жерлердеги ачык участоктору, жер казуу иштери жүргүзүлүп жатканда механикалык бузулуулардан корголушу керек. Коргоо ыкмасы долбоор менен аныкталат.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Реконструкцияланган болоттон жасалган газ түтүгүндөгү полиэтилен газ түтүгүнүн узундугу боюнча, изоляцияланган алюминий же жез зым жана сигналдык тасманы төшөө талап кылынбайт.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6.9.30 Полиэтилен түтүктөрүнүн тышкы диаметри реконструкцияланган болоттон жасалган газ түтүгүнүн ички диаметирине карата төмөнкүлөрдөн кем эмес кабыл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- 20мм аз - кылдарды колдонууда (ширетилген кошулмаларсыз);</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- 40мм аз - өзүнчө түтүктөрдөн ширетилген кылдарды колдонууда.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6.9.31 Болот газ түтүктөрүн реконструкциялоонун долбоордук чечимдери болоттон жасалган, электрондук химиялык коррозиядан, башка металл кесилиштеринен жана газ түтүктөрүнүн бөлүктөрүнөн коргоону камсыз кылышы керек. Реконструкцияланып жаткан газ түтүгүнүн активдүү коргоосун сактоо зарылдыгы, газ өткөргүч трассасынын конкреттүү шарттарына, биргелешкен коргоонун болушуна жана анын башка жер алдындагы курулуштарга тийгизген таасирине, газ түтүгүнүн айрым участокторунун жоопкерчилик деңгээлине жана анын техникалык абалына жараша долбоорлоочу уюм тарабынан чечилет.</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7 Газ көзөмөлдөө пункттары (ГКП) жана газ көзөмөлдөө бөлүмдөрү (Г</w:t>
      </w:r>
      <w:r>
        <w:rPr>
          <w:rFonts w:ascii="Times New Roman" w:hAnsi="Times New Roman" w:cs="Times New Roman"/>
          <w:i/>
          <w:sz w:val="28"/>
          <w:szCs w:val="28"/>
          <w:lang w:val="ky-KG"/>
        </w:rPr>
        <w:t>КБ</w:t>
      </w:r>
      <w:r>
        <w:rPr>
          <w:rFonts w:ascii="Times New Roman" w:hAnsi="Times New Roman" w:cs="Times New Roman"/>
          <w:i/>
          <w:sz w:val="28"/>
          <w:szCs w:val="28"/>
        </w:rPr>
        <w:t>)</w:t>
      </w:r>
    </w:p>
    <w:p w:rsidR="00844904" w:rsidRDefault="00844904" w:rsidP="00844904">
      <w:pPr>
        <w:spacing w:after="0"/>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Газдын басымын төмөндөтүү жана аны газ менен камсыздоо тутумдарында белгиленген деңгээлде кармап туруу үчүн, гидравликалык жарака же ГКБ менен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Камтылган коопсуздук шаймандары менен курама (үй) газ басымын жөнгө салгычтарды колдонууга жол берилет.</w:t>
      </w:r>
    </w:p>
    <w:p w:rsidR="00844904" w:rsidRDefault="00844904" w:rsidP="00844904">
      <w:pPr>
        <w:spacing w:after="0"/>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i/>
          <w:sz w:val="28"/>
          <w:szCs w:val="28"/>
        </w:rPr>
      </w:pPr>
      <w:r>
        <w:rPr>
          <w:rFonts w:ascii="Times New Roman" w:hAnsi="Times New Roman" w:cs="Times New Roman"/>
          <w:i/>
          <w:sz w:val="28"/>
          <w:szCs w:val="28"/>
        </w:rPr>
        <w:t>7.1 Гидравликалык жараканы жайгаштыруу</w:t>
      </w:r>
    </w:p>
    <w:p w:rsidR="00844904" w:rsidRDefault="00844904" w:rsidP="00844904">
      <w:pPr>
        <w:spacing w:after="0"/>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7.1.1 Гидротехникалык жарака, максатына жана техникалык мүмкүнчүлүгүнө жараша: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имараттардын тиркемелеринде;</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бир кабаттуу өндүрүштүк имараттарга же буу казандарына курулган; өзүнчө имараттарда;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 газдаштырылган имараттардын сырткы дубалдарындагы шкафтарда же күйбөй турган материалдардан жасалган туруктуу таянычтарда;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I жана II даражадагы газдаштырылбаган өндүрүштүк имараттардын күйбөгөн изоляциясы менен жабуулары боюнча;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эгерде климаттык шарттар технологиялык жабдуулардын жана приборлордун (приборлордун) кадимки иштешине жол берсе, өнөр жай ишканаларынын аймагындагы чатырдын алдындагы ачык тосулган аянттарда.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Тургузулган жана турак жай жана коомдук имараттарга бекитилген (өндүрүштүк имараттардан тышкары) гидравликалык жаракаларды камсыз кылууга, ошондой эле аларды ар кандай багыттагы имараттардын жер төлөлөрүндө жана жер төлөлөрүндө аралаштырууга тыюу салынат.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Гидротехникалык жарака участокторунун сейсмикалуулугун аныктоо сейсмикалык микрондоштуруунун негизинде же КР 20-02 СНиПде берилген көрсөтмөлөргө ылайык жүргүзүлүшү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7.1.2 Калктуу конуштардын аймагындагы өзүнчө турган гидротехникалык жарака станциялары (анын ичинде шкафтар орнотулган) турак жайлардын ичинде ушул стандарттын Р тиркемесинде көрсөтүлгөндөн кем эмес аралыкта жайгашышы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Кириш газынын басымы 0,3 МПа (3 кгс / см2) чейин, гидравликалык сыныктарды Тиркеменин талаптарын эске алуу менен, газдаштырылган турак жайлардын жана коомдук имараттардын С0 классындагы отко туруктуулугу кеминде III даражадагы сырткы дубалдарына (металл каптоочу жана күйүүчү изоляциялуу панелдерден жасалган дубалдардан тышкары) жайгаштырууга уруксат берилет. Ушул стандарттын P.</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Учурдагы гидротехникалык жарака станциясынын сырткы дубалдарына 0,6 МПа га чейинки газдын басымы менен гидравликалык жарака орнотулушу мүмкүн.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7.1.3 Жабдуунун бир бөлүгүн (клапандар, фильтрлер ж.б.) гидротехникалык жарака бөлүгүнөн алууга, эгерде климаттык шарттар уруксат берсе, уруксат берилет. Гидротехникалык жарака бөлүгүнүн сыртында жайгашкан жабдуулар гидротехникалык жарака имаратына жанаша же гидротехникалык тосмо менен жалпысынан тосмо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7.1.4 Өнөр жай ишканаларынын жана башка өнөр жай ишканаларынын аймагындагы гидротехникалык жарака станциялары (анын ичинде тирөөчтөргө орнотулган шкафтар) СНиП II-89 талаптарына ылайык жана ушул стандарттын Р тиркемесинде көрсөтүлгөн аралыктарды эске алуу менен өрткө каршы туруу даражасына жана өндүрүш категориясына жараша жайгаштырылышы керек. ...</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Кирүү газынын басымы 0,6 МПа (6 кгс / см2) ашпаган гидравликалык жаракалар G жана D категорияларындагы бөлмөлөр менен, ошондой эле газдаштырылган буу казандарынын, кир жуугуч жайлардын, химиялык тазалоочу ишканалардын өзүнчө имараттарында, I жана II даражада отко </w:t>
      </w:r>
      <w:r>
        <w:rPr>
          <w:rFonts w:ascii="Times New Roman" w:hAnsi="Times New Roman" w:cs="Times New Roman"/>
          <w:sz w:val="28"/>
          <w:szCs w:val="28"/>
        </w:rPr>
        <w:lastRenderedPageBreak/>
        <w:t>туруктуулук деңгээлинен төмөн болбогон өндүрүштүк имараттарга тиркелиши жана курулушу мүмкүн. жана башка ушул сыяктуу объектилер отко туруштук берүүнүн I жана II даражасынан төмөн эмес.</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Кириш басымы 0,6 МПа (6 кгс / см2) жогору болгон гидротехникалык жаракалар жана үзгүлтүксүз технологиялык процесстер менен ишканаларды гидротехникалык жаракалар үчүн, сырткы айланып өтүүчү түтүктөр (айланып өтүүчү жолдор) мүмкүн болгон сыныктар кулап түшкөн зонанын чегинен тышкары ажыратуучу түзүлүштөрдү орнотушу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Шкаф тибиндеги гидравликалык жараканы чыгуунун капталынан чатырга чыкканга чейин, C0 отко туруштук берүүчү класстагы I, II даражадагы газдаштырылган өндүрүштүк имараттардын күйбөй турган изоляциясы бар чатырларда жайгаштырууга жол берилет, андан чыгуудан кеминде 5,0 м аралыкта.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Чатыр үстүндөгү котельна үчүн, ушул котельныйдын ичине, ошондой эле ушул котельная орнотулган имараттын чатырына гидротехникалык жарака станциясын жайгаштырууга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7.1.5 Кандайдыр бир багыттагы имараттардын тышкы дубалдарына 0,6 МПа дан 1,2 МПага чейин (6 кгс / см2 ден 12 кгс / см2 га чейин) кирүүчү газ басымы бар шкаф тибиндеги гидравликалык жараканы орнотууга тыюу салынат.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Газдаштырылган турак жай, коммуналдык, коомдук жана административдик имараттардын сырткы дубалдарына балкондордун, лоджиялардын, консольдардын жана башка имараттардын жалпы корпусунан чыгып турган объектилердин астына, кабаттардын үстүндөгү объектилердин астына шкаф тибиндеги гидравликалык жаракаларды орнотууга тыюу салынат.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7.1.6 Өзүнчө бөлүнгөн гидротехникалык жарака имараттары бир кабаттуу I жана II даражадагы чатыр менен өрткө каршы турушу керек. Бардык гидротехникалык жаракалар бөлмөлөрүнүн кирпич дубалдарынын жана фундаменттеринин жупташкан жерлери байланууга тийиш.</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Гидравликалык сынык бөлмөсүн бөлүп турган дубалдар I типтеги өрткө каршы жана газ өткөрбөгөн дубалдар менен камсыздалышы керек. Кирпичтен жасалган бөлүүчү дубалдар эки жагына шыбалган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Бөлүүчү дубалдарга, ошондой эле гидротехникалык жарака жабдуулары бекитилген имараттардын дубалдарына түтүн жана желдетүүчү түтүктөрдү орнотууга жол берилбейт (гидротехникалык жарака бөлүгүнүн чектеринде).</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Бөлүнүп, бекитилген жана орнотулган гидравликалык жараканы жөнгө салуучулардын бөлмөлөрү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категориясындагы бөлмөлөр үчүн SNiP 2.09.02 жана MSN 2.02-01 тарабынан белгиленген талаптарга жооп бериши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7.1.7 Гидротехникалык жарака бөлмөсүн жылытуу муктаждыгын климаттык шарттарга, ташылган газдын нымдуулугуна жана колдонулган </w:t>
      </w:r>
      <w:r>
        <w:rPr>
          <w:rFonts w:ascii="Times New Roman" w:hAnsi="Times New Roman" w:cs="Times New Roman"/>
          <w:sz w:val="28"/>
          <w:szCs w:val="28"/>
        </w:rPr>
        <w:lastRenderedPageBreak/>
        <w:t>шаймандардын жана приборлордун конструкцияларына жараша аныктоо талап кылынат.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Муздатуучу заттын максималдуу температурасы 130 ° Cден ашпашы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Жергиликтүү жылыткычты гидравликалык жарака станциясына орнотууда, жылытуучу түзүлүш көзкарандысыз чыгуучу, технологиялык бөлмөдөн, ошондой эле гидротехникалык жарака станциясынын башка бөлмөлөрүнөн бөлүнүп, өрттүн чыдамдуулугу 2,5 сааттан кем болбогон дүлөй газга жана отко чыдамдуу дубалдары бар өзүнчө бөлмөгө жайгаштырылышы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Жылуулук орнотмосуна газ жеткирүүчү түтүк жана жылытуу тутумунун түтүктөрү газ басымын жөндөгүчтөрдүн бөлмөсүнүн дубалынан өткөндө, газ өтүү мүмкүнчүлүгүн жокко чыгаруучу без пломбалары же башка пломбалары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7.1.8 Жардыргыч жана өрт коопсуздугу камсыздалган шартта, шкаф тибиндеги гидротехникалык жарака бөлүктөрүн жылытуу үчүн газ очокторун колдонууга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7.1.9 Гидротехникалык жарака станциясынын бардык бөлмөлөрүндө саатына кеминде үч жолу аба алмашууну камсыз кылган табигый жана жасалма жарыктандыруу жана табигый туруктуу желдетүү камсыздалышы керек.</w:t>
      </w:r>
    </w:p>
    <w:p w:rsidR="00844904" w:rsidRDefault="00844904" w:rsidP="00844904">
      <w:pPr>
        <w:jc w:val="both"/>
        <w:rPr>
          <w:rFonts w:ascii="Times New Roman" w:hAnsi="Times New Roman" w:cs="Times New Roman"/>
          <w:i/>
          <w:sz w:val="28"/>
          <w:szCs w:val="28"/>
        </w:rPr>
      </w:pPr>
    </w:p>
    <w:p w:rsidR="00844904" w:rsidRDefault="00844904" w:rsidP="00844904">
      <w:pPr>
        <w:jc w:val="both"/>
        <w:rPr>
          <w:rFonts w:ascii="Times New Roman" w:hAnsi="Times New Roman" w:cs="Times New Roman"/>
          <w:i/>
          <w:sz w:val="28"/>
          <w:szCs w:val="28"/>
        </w:rPr>
      </w:pPr>
      <w:r>
        <w:rPr>
          <w:rFonts w:ascii="Times New Roman" w:hAnsi="Times New Roman" w:cs="Times New Roman"/>
          <w:i/>
          <w:sz w:val="28"/>
          <w:szCs w:val="28"/>
        </w:rPr>
        <w:t xml:space="preserve">         7.2 ГКБну жайгаштыруу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7.2.1 ГКБ экиден ашпаган башкаруу сызыгы бар шайман менен 0,6 МПа (6 кгс / см2) ашпаган газдын басымы менен камсыздалышы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7.2.2 ГКБ газдаштырылган имараттарга, эреже боюнча, газ түтүктөрүнүн кире беришине жакын жерде, газ колдонгон агрегаттар жайгашкан котельныйларда жана мастерскойлордо же аларга ачык тешиктер менен туташкан жана 1 сааттын ичинде үч жолудан кем эмес аба алмашуусу бар чектеш бөлмөлөрдө жайгаштырылышы керек. ... ГРУларды А,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жана С категорияларындагы бөлмөлөргө жайгаштырууга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w:t>
      </w:r>
      <w:r>
        <w:rPr>
          <w:rFonts w:ascii="Times New Roman" w:hAnsi="Times New Roman" w:cs="Times New Roman"/>
          <w:sz w:val="28"/>
          <w:szCs w:val="28"/>
          <w:lang w:val="ky-KG"/>
        </w:rPr>
        <w:t>КБ</w:t>
      </w:r>
      <w:r>
        <w:rPr>
          <w:rFonts w:ascii="Times New Roman" w:hAnsi="Times New Roman" w:cs="Times New Roman"/>
          <w:sz w:val="28"/>
          <w:szCs w:val="28"/>
        </w:rPr>
        <w:t>дан башка өзүнчө имараттарда жайгашкан керектөөчүлөргө газ жеткирүүгө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lang w:val="ky-KG"/>
        </w:rPr>
        <w:t>ГКБ</w:t>
      </w:r>
      <w:r>
        <w:rPr>
          <w:rFonts w:ascii="Times New Roman" w:hAnsi="Times New Roman" w:cs="Times New Roman"/>
          <w:sz w:val="28"/>
          <w:szCs w:val="28"/>
        </w:rPr>
        <w:t xml:space="preserve"> жабдуулары механикалык бузулуулардан корголушу керек жана GRU жайгашкан жер жарыктандырылышы керек.</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GRU тепкичтин астына коюуга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7.2.3 Бир ГКБ</w:t>
      </w:r>
      <w:r>
        <w:rPr>
          <w:rFonts w:ascii="Times New Roman" w:hAnsi="Times New Roman" w:cs="Times New Roman"/>
          <w:sz w:val="28"/>
          <w:szCs w:val="28"/>
          <w:lang w:val="ky-KG"/>
        </w:rPr>
        <w:t>нө</w:t>
      </w:r>
      <w:r>
        <w:rPr>
          <w:rFonts w:ascii="Times New Roman" w:hAnsi="Times New Roman" w:cs="Times New Roman"/>
          <w:sz w:val="28"/>
          <w:szCs w:val="28"/>
        </w:rPr>
        <w:t>н ошол эле имараттын башка бөлмөлөрүндө жайгашкан жылытуучу блокторго газ берүүгө уруксат берилет, эгерде бул блоктор бирдей газ басым режиминде иштесе жана газ кызматы персоналынын күнү-түнү блоктор жайгашкан бөлмөлөргө кирүүсү камсыздалса.</w:t>
      </w:r>
    </w:p>
    <w:p w:rsidR="00844904" w:rsidRDefault="00844904" w:rsidP="00844904">
      <w:pPr>
        <w:ind w:firstLine="708"/>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sz w:val="28"/>
          <w:szCs w:val="28"/>
        </w:rPr>
        <w:t xml:space="preserve">7.3 </w:t>
      </w:r>
      <w:r>
        <w:rPr>
          <w:rFonts w:ascii="Times New Roman" w:hAnsi="Times New Roman" w:cs="Times New Roman"/>
          <w:i/>
          <w:sz w:val="28"/>
          <w:szCs w:val="28"/>
        </w:rPr>
        <w:t>Гидравликалык жарака жана ГКБ үчүн жабдуулар</w:t>
      </w:r>
    </w:p>
    <w:p w:rsidR="00844904" w:rsidRDefault="00844904" w:rsidP="00844904">
      <w:pPr>
        <w:spacing w:after="0"/>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7.3.1 ГРПда жана ГРУда фильтрди, коопсуздук өчүрүү клапанын (SSV), газ басымын жөнгө салуучуну, коопсуздукту камсыздоочу клапанды (PSK), өчүрүү клапандарын, приборлорду (приборлорду), газ чыгым эсептегичтерин, ошондой эле шайманды орнотуу керек. газ түтүктөрүн айланып өтүү (айланып өтүү жолдору).</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Шкафтын гидравликалык жаракасы үчүн UCSди шкафтын сыртына чыгарууга уруксат берилет. Эгерде өндүрүш шарттары газ менен камсыздоодо үзгүлтүктөргө жол бербесе, гидротехникалык жаракада же өнөр жай ишканаларынын газ бөлүштүрүүчү бөлүгүндө өчүрүүчү шайманды орнотууга жол бербөөгө жол берилет. Бул учурларда, жол берилген чектен тышкары газ басымынын жогорулашы же төмөндөшү жөнүндө сигнал берүүчү шайман талап кылынат.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Турак жайларды газ менен камсыздоодо шкаф тибиндеги гидротехникалык жарака бөлүгүндө айланып өтүүчү шайманды камсыз кылбоого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7.3.2 Айланма газ түтүгүндө (айланып өтүүдө) эки ажыратуучу шайманды катар-катар орнотууну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Айланма газ түтүгүнүн диаметри кеминде газ басымын жөндөгүчтүн клапан отургучунун диаметри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Кириш басымы 0,6 МПа (6 кгс / см2) жогору болгон гидротехникалык жарака жана үзгүлтүксүз технологиялык процесстер менен ишканаларды гидротехникалык жаракалар үчүн, сырткы айланма түтүктөр (айланып өтүүчү жолдор) мүмкүн болгон сыныктар кулап кетүү зонасынан тышкары ажыраткыч шаймандарды орнотуу менен камсыз кылынышы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Кириш газынын басымы 0,6 МПа (6 кгс / см2) жогору жана өткөрүү жөндөмдүүлүгү 5000 м3 / сааттан ашкан гидравликалык сынык үчүн айланып өтүүнүн ордуна кошумча резервдик контролдоо линиясын караштыруу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7.3.3 ГКП жана ГКБ үчүн басым жөнгө салуучуну тандоо керектөөчүлөрдүн газдын максималдуу чыгымдалышына жана талап кылынган басымдын төмөндөшүнө ылайык жүргүзүлүшү керек. Кысым жөнгө салгычтын өткөрүмдүүлүгү максималдуу эсептелген газ агымынан 15 - 20% жогору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агымынын максималдуу долбоордук ылдамдыгы 50 000 м3 / саат жана андан жогору болгон өнөр жай ишканаларын гидравликалык жаракада, жөнгө салуучу шайман катары башкаруу клапандарын колдонууга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7.3.4 Шлюз-клапанды орнотуу басым жөндөгүчкө чейин жүргүзүлүшү керек. PSK орнотуусу басым жөнгө салгычтардан кийин, ал эми ченегич бар болсо - чыгым өлчөгүчтөн кийин камсыз кылынышы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Ажыратуучу шаймандар UCSтин алдында берилиши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7.3.5 ПСКнын кубаттуулугун текшерүү Кыргыз Республикасынын аймагында колдонулуп жаткан "Басым идиштерин куруу жана коопсуз иштетүү эрежелеринин" көрсөтмөлөрүнө ылайык жүргүзүлүшү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PSK тарабынан чыгарыла турган газдын көлөмү аныкталууга тийиш:</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 эгерде кысым жөнгө салгычтын алдында жабык клапан болсо - формула боюнча:</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 xml:space="preserve">                                            Q≥0.0005Qd, (3),</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мында Q - ПСК тарабынан бир сааттын ичинде ташталуучу газдын көлөмү, м3 / саат (0 ° C жана 0.10132MPa);</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Qd - басым жөнгө салуучунун эсептик кубаттуулугу, м3 / саат (0 ° C жана 0,10132MPa);</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 формула боюнча, кысым жөнгө салуучунун алдында PZK жок болгон учурда:</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катушка клапандары бар басым жөнгө салгычтар үчүн</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 xml:space="preserve">                                               Q≥0.01Qd, (4),</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электрондук башкаруусу бар контролдоочу демпфирлер үчүн</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 xml:space="preserve">                                                Q0.02Qd, (5).</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Эгерде ГРПга (ГРУ) бир нече басымды жөнгө салгычтарды орнотуу керек болсо, анда ПСК чыгарган газдын көлөмү төмөнкү формула менен аныкталууга тийиш:</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 xml:space="preserve">                                                 Q / ≥Qn, (6),</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бул жерде Q'- PSK тарабынан бир сааттын ичинде ташталуучу газдын талап кылынган жалпы көлөмү, м3 / саат (0 ° C жана 0.10132MPa температурасында);</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n - газ басымын жөндөгүчтөрдүн саны, даана;</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Q - ар бир жөнгө салгыч үчүн бир сааттын ичинде PSK тарабынан чыгарыла турган газдын көлөмү, м3 / саат (0 ° C жана 0,10132 МПа температурада).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7.3.6 Гидротехникалык жаракада жана ГРУда газдын кириш жана чыгыш басымын жана температурасын өлчөө үчүн көрсөтүүчү жана жазуучу түзүлүштөрдү орнотууну камсыз кылуу керек. Шкафтын гидравликалык жаракасында, жаздыруучу шаймандардын орнотулушун камсыз кылбоого жол берилет.</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Бардык гидравликалык жарака станцияларында (анын ичинде шкафта) жана ГРУда телеметрия блогун орнотуу үчүн орун берүү керек.</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Бир газ түтүгүнө экиден ашык газ эсептегич орнотууга болбойт.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7.3.7 Гидротехникалык жаракалардагы жана башкаруунун негизги блокторундагы түтүктөрдү жардыруу жана төгүү менен камсыз кылуу зарыл. Тазалоо тилкелери жайгаштырылышы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биринчи ажыратуучу шаймандан кийин кирүүчү газ түтүгүндө;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 эки ажыратуучу шаймандардын ортосундагы айланма газ түтүгүндө (айланып өтүүдө);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профилактикалык текшерүү жана оңдоо иштерин жүргүзүү үчүн ажыратылган жабдуулар менен газ түтүгүнүн бөлүктөрүндө.</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Тазалоо тилкесинин номиналдык диаметри кеминде 20 мм болушу керек. Ушул эле басымдагы тазалоо линияларын жалпы тазалоо линиясына бириктирүүгө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ПСКдан чыккан газды чыгаруучу разряд түтүгүнүн номиналдык диаметри, клапандын чыгуучу түтүгүнүн номиналдык диаметри менен барабар болушу керек, бирок 20мм кем эмес.</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Жардыруучу жана агызуучу түтүкчөлөрдү сыртка газ таркатуу үчүн коопсуз шарттарды камсыз кылган жерлерге алып баруу керек, бирок имараттын карнизинен 1,0 м бийиктикте.</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Тазалоо жана төгүү линияларында минималдуу бурулуштар болушу керек. Жардыруу жана төгүү түтүктөрүнүн аягында, атмосфералык жаан-чачындын ушул түтүктөргө киришин жокко чыгаруучу шаймандар менен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7.3.8 Шкаф тибиндеги гидротехникалык жарака блокторунун жана тирөөчтөрдө орнотулган бириктирилген басым жөнгө салгычтарынын UCS бөлүгүнөн газды буруучу түтүктөр жердин деңгээлинен кеминде 4,0 м бийиктикке жеткирилиши керек, ал эми корпустун дубалына шкафтын гидротехникалык жарака блокторун жана бириккен басым жөнгө салгычтарын жайгаштырганда - 1,0 м имараттын үстүнөн.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7.3.9 Жарылуучу зоналары бар гидротехникалык жарака бөлмөсүндө жайгашкан электрдик чыгуучу сигнал жана электр жабдуулары бар приборлор жарылууга жол бербөөчү долбоор менен камсыздалышы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Кадимки конструкциядагы электрдик чыгуу сигналы бар приборлор кооптуу аймактан тышкары күйбөй турган материалдардан жасалган кулпулануучу шкафта (кутучада) же гидравликалык сыныкчынын газга чыдамсыз (жанаша) дубалына бекитилген өзүнчө гидротехникалык жарака бөлмөсүндө жайгаштырылышы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Импульстук газ түтүктөрүн ушул бөлмөгө киргизүү бөлүп алуучу түзүлүштөр аркылуу жүргүзүлүшү керек, алардын дизайны приборлордун бөлмөлөрүнө газ кирүү мүмкүнчүлүгүн жокко чыгарышы керек, же ар бир импульстук газ түтүгүндө тешиктин диаметри 0,3 ммден ашпаган дроссель шайбаларын орнотуу менен.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Импульстуу газ түтүктөрүнө дросселдүү шайбаларды агым өлчөгүчтөргө орнотууга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Импульстук түтүктөр приборлор бөлмөсүн бөлүп турган дубал аркылуу өткөн жерлерде, газдын кирүү мүмкүнчүлүгүн жокко чыгарган толтурулган кутучанын пломбаларын же башка пломбаларды камсыз кылуу талап кылынат.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7.3.10 Гидротехникалык жаракалар жана газ бөлүштүрүүчү блоктор үчүн жабдууларды жайгаштырууда, орнотуу, техникалык тейлөө жана оңдоо үчүн шаймандарга жетүү мүмкүнчүлүгүн караштыруу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Жабдуунун параллель катарларынын аралыгы ачык жерде кеминде 0,4 м аралыкты алуу керек. Гидротехникалык жаракалар бөлмөсүндөгү жана ГРУну тейлөө жагындагы негизги өтмөктүн туурасы кеминде 0,8 м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1,5 мден ашык бийиктикте жайгашкан жабдууларды тейлөө үчүн, перрон менен тосулган тепкичтери бар аянтчаларды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Фрак газ түтүктөрүн ГОСТ 14202 боюнча түстөргө боёш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Арматураларды, жабдууларды, ошондой эле фланец жана бурама бириктиргичтерди каналдарга орнотууга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7.3.11 Гидротехникалык жараканын кирүүчү жана чыгуучу газ түтүктөрү жер үстүндө корпустун прибору менен имараттардын сырткы бөлүгү аркылуу өтүү жана электр изоляторун орнотуу (VEI) орнотулушу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Гидротехникалык жарака түтүктөрүнүн кириш жана чыгууда пайдубалдарынын кесилишине жол берилет. Корпустун диаметри газ түтүгүнүн диаметринен 100-150мм чоңураак болушу керек. Дубал менен корпустун ортосундагы аралык өтүүчү түзүмдүн бүткүл калыңдыгына кылдаттык менен жабылышы керек. Корпустун учтары ийкемдүү материал менен жабылышы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Втулкалардын конструктивдүү чечимдери 6.2.5-пункттун талаптарын эске алуу менен кабыл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7.3.12 Гидрожарылуу заводунун электр жабдуулары жана электр жарыгы PUE талаптарына жана ушул бөлүмдөгү кошумча көрсөтмөлөргө ылайык иштелип чыгышы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Электр энергиясы менен камсыздоонун ишенимдүүлүгү боюнча, калктуу конуштарды гидротехникалык жаракалар 3-категорияга киргизүү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Өнөр жай ишканаларын гидравликалык жарака менен камсыз кылуу үчүн электр менен камсыздоонун ишенимдүүлүгүн негизги өндүрүш аныкташы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7.3.13 Гидравликалык жарака үчүн, II категориядагы чагылгандан коргоочу шаймандар менен камсыз кылуу талап кылынат. Чагылганга каршы коргонуу иштерин иштеп чыгууда тиешелүү талаптарды жетекчиликке алуу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7.3.14 Электр менен жабдуу жана байланыш тармактарынын гидротехникалык жарака тармагынын имаратына кириш кабел менен камсыздалышы керек, анткени II категориядагы чагылгандан коргоочу объекттер үчүн.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7.3.15 Телефон байланышы болгондо, телефон аппаратын орнотуу диспетчердик бөлмөдөн тышкары же имараттын сыртында кулпуланган кутучада болушу керек.</w:t>
      </w:r>
    </w:p>
    <w:p w:rsidR="00844904" w:rsidRDefault="00844904" w:rsidP="00844904">
      <w:pPr>
        <w:spacing w:after="0"/>
        <w:jc w:val="both"/>
        <w:rPr>
          <w:rFonts w:ascii="Times New Roman" w:hAnsi="Times New Roman" w:cs="Times New Roman"/>
          <w:sz w:val="28"/>
          <w:szCs w:val="28"/>
        </w:rPr>
      </w:pPr>
      <w:r>
        <w:rPr>
          <w:rFonts w:ascii="Times New Roman" w:hAnsi="Times New Roman" w:cs="Times New Roman"/>
          <w:sz w:val="28"/>
          <w:szCs w:val="28"/>
        </w:rPr>
        <w:t>Жарылууга каршы конструкциядагы телефон аппаратын түздөн-түз жөнгө салуучулардын бөлмөсүнө орнотууга уруксат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7.3.16 Туруктуу газ өлчөөчү блоктордо, ошондой эле гидротехникалык жарака же газ бөлүштүрүүчү блоктун курамында (алардан мурун же андан кийин) айланма газ түтүктөрүн (айланып өтүүчү жолдорду) орнотуу керек. Газ эсептегичтин айланма газ түтүгүндө (айланып өтүүдө) эки өчүрүүчү шайманды катар орнотууну жана алардын ортосунда номиналдык диаметри кеминде 20 мм болгон үйлөө түтүгүн камсыз кылуу керек.</w:t>
      </w:r>
    </w:p>
    <w:p w:rsidR="00844904" w:rsidRDefault="00844904" w:rsidP="00844904">
      <w:pPr>
        <w:ind w:firstLine="708"/>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7.4 Айкалыштыруучу контроллерлерди жайгаштыруу</w:t>
      </w:r>
    </w:p>
    <w:p w:rsidR="00844904" w:rsidRDefault="00844904" w:rsidP="00844904">
      <w:pPr>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7.4.1 Газ кысымын жөнгө салуучу шаймандар күйбөй турган материалдардан жасалган тирөөчтөргө же газга айланган имараттардын отко туруктуулугу кеминде III жана IIIa даражадагы сырткы дубалдарына орнотулушу керек, металл каптоочу жана күйүүчү изоляциясы бар панелдерден жасалган дубалдардан тышкары, же имараттардын ичинде (турак жай имараттарын жана өндүрүштүк эмес коомдук имараттарды кошпогондо). мүнөзү).</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Курама басым жөнгө салгычка газдын келүү басымы төмөндөгүлөрдөн ашпашы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өндүрүштүк эмес мүнөздөгү турак жай имараттары жана коомдук имараттар үчүн - газдаштырылган имараттардын дубалдарына орнотулганда 0,3 МПа (3 кгс / см2) жана бош турган тирөөчкө орнотулганда 0,6 МПа (6,0 кгс / см2);</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өнөр жай (анын ичинде буу казандары) жана айыл чарба үчүн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ишканалар - имараттын дубалдарына орнотулганда 0,6 МПа (6,0 кгс / см2), ал эми тирөөчтөргө коюлганда 1,2 МПа (12,0 кгс / см2).</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7.4.2 Кошулган басым жөнгө салгычтар газ түтүгүнүн горизонталдык бөлүгүндө 1,8 мден ашык эмес бийиктикте орнотулушу керек. Эгерде жөнгө салуучуну 1,8 мден ашык бийиктикке орнотуу керек болсо, аны тейлөө үчүн аянтча менен камсыз кылуу зарыл.</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7.4.3 Имараттын дубалына орнотулган бириктирилген кысым жөнгө салгычтан терезеге, эшикке жана башка тешиктерге чейинки аралык ушул стандарттын Р тиркемесинин талаптарына ылайык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Имараттын жалпы корпусунан чыгып жаткан балкондордун, лоджиялардын, консольдардын жана башка объектилердин астына бириктирилген басым регуляторлорун орнотууга, жаткан кабаттардын үстүндөгү объектилерге жол берилбейт.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Тирөөчкө орнотулган бириктирилген кысым жөнгө салгычтан имараттарга жана курулмаларга чейинки аралык ушул стандарттын Р тиркемесинин талаптарына ылайык, тийиштүү басымдын гидравликалык жаракаларынан алынышы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7.4.4 Газдаштырылган өндүрүштүк имараттардын ичине кысым көрсөткүчтөрүн жайгаштырганда, ушул стандарттын 7. 3-бөлүмчөсүнүн талаптарын жетекчиликке алуу керек.</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8 Газ түтүктөрүнүн ички шаймандары</w:t>
      </w:r>
    </w:p>
    <w:p w:rsidR="00844904" w:rsidRDefault="00844904" w:rsidP="00844904">
      <w:pPr>
        <w:ind w:left="708"/>
        <w:jc w:val="both"/>
        <w:rPr>
          <w:rFonts w:ascii="Times New Roman" w:hAnsi="Times New Roman" w:cs="Times New Roman"/>
          <w:i/>
          <w:sz w:val="28"/>
          <w:szCs w:val="28"/>
        </w:rPr>
      </w:pPr>
    </w:p>
    <w:p w:rsidR="00844904" w:rsidRDefault="00844904" w:rsidP="00844904">
      <w:pPr>
        <w:ind w:left="708"/>
        <w:jc w:val="both"/>
        <w:rPr>
          <w:rFonts w:ascii="Times New Roman" w:hAnsi="Times New Roman" w:cs="Times New Roman"/>
          <w:sz w:val="28"/>
          <w:szCs w:val="28"/>
        </w:rPr>
      </w:pPr>
      <w:r>
        <w:rPr>
          <w:rFonts w:ascii="Times New Roman" w:hAnsi="Times New Roman" w:cs="Times New Roman"/>
          <w:i/>
          <w:sz w:val="28"/>
          <w:szCs w:val="28"/>
        </w:rPr>
        <w:t>8.1 Жалпы көрсөтмөлөр</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8.1.1 Газ колдонуучу жабдууларды ар кандай багыттагы имараттардын жайларына жайгаштыруу мүмкүнчүлүгү жана ал жайларга коюлган талаптар, көрсөтүлгөн жабдууларды жеткирүү үчүн стандарттардын жана башка документтердин талаптарын, ошондой эле заводдун паспортторунан алынган маалыматтарды жана аймакты аныктаган көрсөтмөлөрдү эске алуу менен, имараттарды долбоорлоо жана куруу боюнча тиешелүү курулуш эрежелери жана эрежелери менен белгиленет. жана аны пайдалануу шарттары.</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8.2 Газ түтүктөрүн тартуу</w:t>
      </w:r>
    </w:p>
    <w:p w:rsidR="00844904" w:rsidRDefault="00844904" w:rsidP="00844904">
      <w:pPr>
        <w:jc w:val="both"/>
        <w:rPr>
          <w:rFonts w:ascii="Times New Roman" w:hAnsi="Times New Roman" w:cs="Times New Roman"/>
          <w:sz w:val="28"/>
          <w:szCs w:val="28"/>
        </w:rPr>
      </w:pP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8.2.1 Втулкалардын конструктивдүү чечимдери ушул стандарттын 6.2.5-пунктунун талаптарын эске 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8.2.2 Имараттардын сырткы дубалдары аркылуу өткөн жерлердеги газ түтүктөрү, алардын диаметри газ түтүгүнүн диаметринен кеминде 100-150 мм чоңураак болгон учурларда курчоого алынууга тийиш.</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Дубал менен корпустун ортосундагы аралык өтүүчү түзүмдүн бүткүл калыңдыгы боюнча кылдаттык менен жабылышы керек. Корпустун учтары газ өткөрүүчү түтүктүн жылышына тоскоол болбогон суу өткөрбөөчү материал менен жабылышы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8.2.1 Имараттардын жана курулмалардын ичине коюлган газ түтүктөрү 13-бөлүмдүн талаптарына жооп берген темир түтүктөрдөн жасалышы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8.2.2 Ички газ түтүктөрүн туташтыруу ширетүү үчүн камсыздалышы керек. Ажыратылуучу (бурама жана фланецтүү) туташтырууга клапандарды, газ шаймандарын, приборлорду, басым жөнгө салгычтарды жана башка жабдууларды орноткон жерлерде гана уруксат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Газ түтүктөрүнүн ажыратылуучу туташтырууларын текшерүү жана оңдоо үчүн жеткиликтүү жерлерде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түтүктөрүнүн бурама туташуусунан аралык төмөнкүдөй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электр эсептегичтен жана электр тактасынан кеминде 60 см;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мордон (жылуулук изоляциясы жок) жана электр өчүргүчтөн жана электр туташтыруучу жайдан кеминде 30 см;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электр кабелдик каналдардан кеминде 10 см;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кошумча изоляциясы жок электр кабелдик каналдардан кеминде 15 см.</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8.2.5 Имараттардын жана курулмалардын ичине ар кандай багыттагы газ түтүктөрүн тартуу ачык болушу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Вентиляция үчүн тешиктери бар жеңил алынып салынуучу калкандар менен жабылган дубалдардын бороздоруна газ түтүктөрүн (СКГ газ түтүктөрүн кошпогондо) жашыруун төшөөнү камсыз кылууга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8.2.6 Турак жайларга газ түтүктөрүн тартуу турак эмес жайлар үчүн каралышы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Турак жайларда, төмөнкү басымды газ түтүктөрүн транзиттик жол менен төшөөнү (бөлүштүрүү - жеке турак жай имараттары жана көтөрүлүштөр үчүн - көп кабаттуу турак үйлөр үчүн) турак жайлар аркылуу башка жол менен салуу мүмкүнчүлүгү болбогондо, уруксат берилет. Турак жайдын ичиндеги транзиттик газ түтүктөрүндө оюк туташтыргычы жана арматурасы болбошу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8.2.7 Көп кабаттуу турак үйлөрдө газ түтүгүн тартууга уруксат берилет (бөлүштүрүүчү жана көтөрүүчү): тепкичтин бойлору; табигый жарык берүүчү же жарылууга жол бербеген жарык менен желдетилген же желдетилген жалпы жайлар үчүн; балкондордо жана лоджияларда; ашканада; батирлердин турак-жай эмес желдетилген жайларында (жуунучу бөлмөлөрдү жана санитардык түйүндөрдү кошпогондо); коридорлор боюнча.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Ички газ түтүктөрүн (СКГ газ түтүктөрүн кошпогондо) дубалдардын же оңой жабыла турган кутучалардын оюктарына салууга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куурун кармап туруу үчүн, ал салынган жайга туруктуу кирүүнү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Көп кабаттуу турак үйлөрдүн фасаддары боюнча газ түтүктөрүн (көтөрүүчү жана бөлүштүрүүчү түтүктөрдү) өткөрүүгө компенсациялык шаймандарды орнотуу менен (эгерде зарыл болсо) салууга жол берилет жана ушул газ түтүгүн тейлөөгө мүмкүнчүлүк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8.2.8 Коомдук имараттарда, ошондой эле коомдук тамактануу жайларында жана көп кабаттуу турак жайлардын төмөнкү кабаттарында жайгашкан административдик жайларда жалпы саны 10 кабаттан ашпаган (30,0 м чейин), газ түтүгүн тартууга уруксат берилет (бөлүштүрүүчү жана стояктар): тепкичтерде; желдетилген же желдетилген жалпы аянттар үчүн (адамдар чогула турган бөлмөлөрдү кошпогондо), алар табигый </w:t>
      </w:r>
      <w:r>
        <w:rPr>
          <w:rFonts w:ascii="Times New Roman" w:hAnsi="Times New Roman" w:cs="Times New Roman"/>
          <w:sz w:val="28"/>
          <w:szCs w:val="28"/>
        </w:rPr>
        <w:lastRenderedPageBreak/>
        <w:t>жарыктандыруу же жарылууга жол бербөөчү жарыкка ээ; балкондордо жана лоджияларда; коридорлор боюнча.</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Ички газ түтүктөрүн (СКГ газ түтүктөрүн кошпогондо), желдетүү үчүн тешиктери бар жеңил алынып салынуучу калкандар менен жабык болгон дубалдардын же каналдардын оюктарына салууга жол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куурун кармап туруу үчүн, ал салынган жайга туруктуу кирүүнү камсыз кылуу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Коомдук имараттардын фасаддары боюнча газ түтүктөрүн (көтөрүлүүчү жана бөлүштүрүүчү түтүктөрдү) компенсациялык шаймандарды орнотуу менен (эгерде зарыл болсо) салууга уруксат берилет жана ушул газ түтүгүн тейлөө үчүн мүмкүнчүлүк берилет.</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8.2.9 Өнөр жай ишканаларынын өндүрүштүк жайларында, анын ичинде буу казандарында, өндүрүштүк багыттагы калкты турмуш-тиричилик жактан тейлөө ишканаларынын имараттарында, башка жол салуу мүмкүнчүлүгү жок болсо, тепкичтин бойлору менен газ түтүктөрүн транзиттик жол менен ташууга жол берилет; желдетилген же желдетилген жалпы жайлар үчүн (адамдар чогула турган бөлмөлөрдү кошпогондо) табигый жарык берүүчү же жарылууга жол бербеген жарык менен.</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8.2.10 Өнөр жай ишканаларынын өндүрүштүк жайларында, анын ичинде буу казандарында, өндүрүштүк багыттагы турмуш-тиричилик кызматынын жана коомдук тамактануунун имараттарында, ошондой эле лабораторияларда монолиттүү курулуштун полдорунда айрым блокторго газ түтүктөрүн жана газ шаймандарын өткөрүүгө, андан кийин түтүктөрдү цемент аралашмасы менен тыгыздоого жол берилет. Бул учурда түтүктөрдү майлуу же </w:t>
      </w:r>
      <w:proofErr w:type="gramStart"/>
      <w:r>
        <w:rPr>
          <w:rFonts w:ascii="Times New Roman" w:hAnsi="Times New Roman" w:cs="Times New Roman"/>
          <w:sz w:val="28"/>
          <w:szCs w:val="28"/>
        </w:rPr>
        <w:t>нитро-эмаль</w:t>
      </w:r>
      <w:proofErr w:type="gramEnd"/>
      <w:r>
        <w:rPr>
          <w:rFonts w:ascii="Times New Roman" w:hAnsi="Times New Roman" w:cs="Times New Roman"/>
          <w:sz w:val="28"/>
          <w:szCs w:val="28"/>
        </w:rPr>
        <w:t xml:space="preserve"> менен суу өткөрбөй турган боёктор менен боёону камсыз кылуу зарыл.</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Газ түтүгүнүн полго кирүү жана чыгуу пункттарында учтары полдун үстүнөн кеминде 3 см чыгып турушу керек болгон учурларды караштыруу керек.</w:t>
      </w:r>
    </w:p>
    <w:p w:rsidR="00844904" w:rsidRDefault="00844904" w:rsidP="00844904">
      <w:pPr>
        <w:spacing w:after="0"/>
        <w:ind w:firstLine="708"/>
        <w:jc w:val="both"/>
        <w:rPr>
          <w:rFonts w:ascii="Times New Roman" w:hAnsi="Times New Roman" w:cs="Times New Roman"/>
          <w:sz w:val="28"/>
          <w:szCs w:val="28"/>
        </w:rPr>
      </w:pPr>
      <w:r>
        <w:rPr>
          <w:rFonts w:ascii="Times New Roman" w:hAnsi="Times New Roman" w:cs="Times New Roman"/>
          <w:sz w:val="28"/>
          <w:szCs w:val="28"/>
        </w:rPr>
        <w:t>8.2.11 Өнөр жай ишканаларынын өндүрүштүк жайларында газ түтүктөрүн кум менен капталган жана оңой алынып салынуучу плиталар менен жабылган каналдарда полго салууга жол берилет.</w:t>
      </w:r>
    </w:p>
    <w:p w:rsidR="00844904" w:rsidRDefault="00844904" w:rsidP="00844904">
      <w:pPr>
        <w:spacing w:after="0"/>
        <w:ind w:firstLine="708"/>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Курулуштар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Өндүрүш шарттарына ылайык, түтүктөрдүн коррозиясын пайда кылган заттар каналдарга кириши мүмкүн болгон жерлерде газ түтүктөрүн каналдарга төшөөгө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түтүктөрүн тартууга арналган каналдар башка каналдар менен кесилишпеши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Эгер каналдардан өтүү керек болсо, көпүрөлөрдү тыгыздоочу жабдыкты жана темир түтүкчөлөрдө газ түтүктөрүн тартууну камсыз кылуу зарыл. </w:t>
      </w:r>
      <w:r>
        <w:rPr>
          <w:rFonts w:ascii="Times New Roman" w:hAnsi="Times New Roman" w:cs="Times New Roman"/>
          <w:sz w:val="28"/>
          <w:szCs w:val="28"/>
        </w:rPr>
        <w:lastRenderedPageBreak/>
        <w:t>Корпустун учтары секиргендерден эки жакка 30 см сыртка чыгарылышы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8.2.12 Газ түтүктөрү жалпы түтүктөргө башка түтүктөр менен биргеликте төшөлгөндө, алардын үстүнөн текшерүүнү жана оңдоону жеңилдетүүнү камсыз кылган аралыкта жайгаштырылышы керек, бирок ачык жерде 0,4 м кем эмес.</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8.2.13 Дагы бир төшөө мүмкүнчүлүгү болбогон учурда, газ түтүктөрүн транзиттик жол менен төшөөгө, анын ичинде газ басымы боюнча 1-таблицанын талаптарын эске алуу менен, ушул багыттагы имараттардын коомдук жайлары жана өндүрүштүк жайлары аркылуу (ушул стандарттын 8.2.13-пунктунда көрсөтүлгөн жайларды кошпогондо) жол берилет. Транзиттик газ түтүгү ачык болуп, оюк туташтырылбашы керек. Транзиттик газ түтүгү тартылып жаткан жай, газ түтүктөрүн текшерүү жана техникалык тейлөө үчүн персоналдын ушул жайга тоскоолдуксуз киришин камсыз кылышы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8.2.14 имараттардын жана курулмалардын ичине газ түтүктөрүн ар кандай максаттарда жер төлөлөргө төшөө (жеке турак жай имараттарын кошпогондо) менен камсыз кылууга жол берилбейт; желдетүүчү камералар, шахталар жана каналдар аркылуу; морлор; санитардык түйүндөр жана ванна бөлмөлөрү; желдетилбеген бөлмөлөр; көмөкчордондордун жана бөлүштүрүүчү түзүлүштөрдүн жайлары; лифт шахталары; таштанды челектери жайлар; жарылуу жана өрт коркунучу бар А жана В категорияларына байланыштуу жайлар; жарылуучу жана күйүүчү материалдарды сактоочу кампа имараттары; бардык жайлардын жарылуучу зоналары; газ түтүгү дат басууга дуушар болушу мүмкүн болгон жайлар, ошондой эле агрессивдүү заттардын таасири тийген жерлерде жана газ түтүктөрүн ысык күйүү продуктулары менен жууган же ысытылган же эритилген металл менен байланышкан жерлерде.</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8.2.15 Температуранын таасирине дуушар болгон ички газ түтүктөрү үчүн температуранын деформациясын компенсациялоочу долбоордук чечимдерди караштыруу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8.2.16 Нымдуу газды ташыган жана абанын температурасы 3 ° Сден төмөн болушу мүмкүн бөлмөлөргө коюлган газ түтүктөрү үчүн күйбөгөн материалдардан жылуулук изоляциясын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8.2.17 Имараттардын ичиндеги дубалдарга, мамыларга жана шыптарга ачык салынган газ түтүктөрүн кронштейндердин, кыскычтардын, илгичтердин же илгичтердин жардамы менен камсыз кылуу керек. газ түтүгүн жана ага орнотулган арматураларды текшерүүгө жана оңдоого мүмкүндүк берген аралыкта.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sz w:val="28"/>
          <w:szCs w:val="28"/>
        </w:rPr>
        <w:tab/>
        <w:t>Диаметри 15 ммден кем эмес газ өткөргүчүнүн бекиткичтеринин ортосундагы аралык 1,0 мден ашпашы керек. Эгерде газ түтүгүнүн диаметри 15 ммден жогору (кошо алганда) жана 50 ммден аз болсо, бекиткичтердин ортосундагы аралык 3,0 мден ашпашы керек. Диаметри 50 ммден жогору болгон газ түтүгүнүн бекиткичтеринин ортосундагы аралык (кошо алганда) ушул стандарттын 6.3.13-пунктунун талаптарына ылайык кабыл алынышы керек. Ошол эле учурда, газ кууру менен бекиткичтердин металл бөлүктөрүнүн ортосунда, ГОСТ 16338-85E полимер материалдарынан же диэлектрик касиеттерине эквиваленттүү башка материалдардан жасалган коргогуч электр изоляциялык бешик менен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Ички газ түтүгү имараттардын жана курулмалардын курулуш конструкциялары аркылуу өткөн жерлерде кесилишкен курулмалардын конструкциялык материалдары эске алынышы керек. Кесилиштерде газ түтүкчөсү коргоочу жеңдерге салынышы керек, анын диаметри газ түтүгүнүн диаметринен кеминде 50 мм чоңураак болушу керек. Өтүлө турган түзүлүш менен термовелдин ортосундагы аралык кесилүүчү түзүмдүн толук калыңдыгына чейин кылдаттык менен жабылышы керек. Термовелдин учтары ийкемдүү материал менен жабылышы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8.2.18 Газ менен жабдуу объектилеринде жаратылыш газын керектөөнү эсептөө тутумун тандоо Кыргыз Республикасынын аймагында колдонулуп жаткан "Жаратылыш газын эсептөө эрежелери" жана "Жаратылыш газын жеткирүү жана пайдалануу эрежелери" көрсөтмөлөрүнө ылайык аныкталууга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Жаратылыш газын эсептөө тутумдары, анын ичинде тиричилик газ эсептегичтери, газ жеткирүүчүгө маалыматтарды берүү үчүн шайманды туташтырышы керек. Маалыматтарды берүү тутумун орнотуу зарылдыгы газ менен камсыздоочу тарабынан аныкталат жана газ бөлүштүрүүчү тармакка туташуу үчүн техникалык шарттарда көрсөтүлөт.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8.2.19 Ачык жана үйдүн ичиндеги полго төшөлгөн газ түтүктөрүнөн курулуш конструкцияларына, технологиялык жабдууларга жана башка максаттар үчүн түтүктөргө чейинки аралык, аларга орнотулган газ түтүктөрүн жана арматураларды орнотуу, текшерүү жана оңдоо мүмкүнчүлүгүн камсыз кылган шарттан алынышы керек, ал эми газ түтүктөрү желдетүү аркылуу өтпөшү керек. тор, терезе жана эшиктин оозу. Өндүрүштүк жайларда айнек блоктору менен толтурулган жарык тешиктердин кесилишине, ошондой эле ачылбай турган терезелердин байламталары боюнча газ түтүгүн тартууга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8.2.20 Имараттын дубалын бойлой төшөлгөн газ түтүктөрү менен байланыш жана зым таркатуучу жайлардын ортосундагы минималдуу так </w:t>
      </w:r>
      <w:r>
        <w:rPr>
          <w:rFonts w:ascii="Times New Roman" w:hAnsi="Times New Roman" w:cs="Times New Roman"/>
          <w:sz w:val="28"/>
          <w:szCs w:val="28"/>
        </w:rPr>
        <w:lastRenderedPageBreak/>
        <w:t>аралыктар ушул стандарттын Р тиркемесинин талаптарына ылайык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8.2.21 Имараттын ичинде, конвергенция жана кесилиш чекиттеринде жайгашкан газ түтүктөрү менен электр менен жабдуучу чубалгылардын ортосундагы аралык ушул стандарттын Р тиркемесинин талаптарына ылайык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8.2.22 Бөлмөнүн ичинен адамдар өткөн жерлерге газ түтүктөрүн төшөө еденден газ түтүгүнүн түбүнө чейин кеминде 2,2 м бийиктикте, ал эми жылуулук изоляциясы болгондо - изоляциянын түбүнө чейин берилиши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8.2.23 Нымдуу газды ташыган газ түтүктөрүн тартууда, газ куурунун төмөнкү чекиттерине конденсатты агызуучу шаймандарды орнотуп, кеминде 3 of эңкейиш менен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Эгерде газ эсептегич бар болсо, газ түтүгүнүн жантайышы эсептегичтен берилиши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lang w:val="ky-KG"/>
        </w:rPr>
        <w:t>8.</w:t>
      </w:r>
      <w:r>
        <w:rPr>
          <w:rFonts w:ascii="Times New Roman" w:hAnsi="Times New Roman" w:cs="Times New Roman"/>
          <w:sz w:val="28"/>
          <w:szCs w:val="28"/>
        </w:rPr>
        <w:t>2.24 Курулуш конструкцияларынын кесилишиндеги тик газ түтүктөрү учурларда тартылышы керек. Газ кууру менен корпустун ортосундагы аралык чайырлуу сүйрөөчү, резина грометтер же башка ийкемдүү материалдар менен жабылышы керек. Корпустун учу еденден кеминде 3 см жогору чыгып турушу керек жана анын диаметри газ кууру менен корпустун ортосундагы шакекче боштуктун номиналдык диаметри 32 ммден ашпаган газ түтүктөрү үчүн кеминде 5 мм жана андан чоңураак диаметри бар газ куурлары үчүн кеминде 10 мм болушу шарттан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8.2.25 Ички газ түтүктөрү, анын ичинде каналдарга салынган түтүктөр сырдалууга тийиш. Сүрөт тартуу үчүн суу өткөрбөй турган боёктор жана лактар ​​менен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8.2.26 Газ шаймандарын жана газ очокторун катуу туташтырылган газ түтүктөрүнө туташтыруу сунушталат.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Турмуш-тиричилик газ шаймандарынын, түтүктөрдүн газ лабораториясына, ошондой эле өнөр жай ишканаларынын цехтеринде орнотулган көчмө жана көчмө газ күйгүзүүчү шаймандарга жана блокторго туташтыруу өчүргүч клапандан кийин жумшак резина, резина-кездеме жана ийкемдүү каардуу газ түтүктөрү менен камсыздалышы мүмкүн. Бул учурда, төмөнкү талаптарды сактоо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бул шайман газ ташуу үчүн арналгандыгын тастыктаган шлангдар тийиштүү түрдө белгилениши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жеңдер бекем болушу керек жана муундары жок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жеңдер ачык болуп, курулуш конструкцияларынан өтпөшү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жеңдерде салбыроо, сынуу, кысуу, жарака ж.б. болбошу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жеңдин узундугу 3,0 метрден ашпашы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Шлангдарды тандоодо алардын ташылган газга берилген басымда жана температурада туруштук берүүсүн эске алуу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8.2.27 Өнөр жай ишканаларынын (котельныйларды кошо алганда), айыл чарба ишканаларынын, өндүрүштүк мүнөздөгү калкты турмуш-тиричилик жактан тейлөө ишканаларынын газ түтүктөрүндө ички бөлүштүрүүчү газ түтүгүнүн участокторунан кирген жеринен, ошондой эле бутактардан ар бир блокко газ агымы акыркы өчүрүлгөнгө чейин тазалоочу түтүктөрдү камсыз кылуу керек. шайман, эгерде газдаштырылган блоктун дизайны сыноочу от жагуучуну камтыбаса.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Тыгыздыгы абанын тыгыздыгынан ашкан газдарды тазалоо түтүктөрүн кошпогондо, газ түтүктөрүнөн тазалоо түтүктөрүн бирдей газ басымы менен айкалыштырууга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Тазалоо түтүгүнүн диаметри кеминде 20 мм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Тазалоочу түтүктөгү өчүрүүчү шаймандан кийин, эгерде от алдыргычты туташтыруучу форсунканы колдонууга мүмкүн болбосо, анда үлгүлөрдү алуу үчүн клапан менен соплону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Айрым учурларда (мисалы, кесүү жана ширетүү станциялары үчүн, чакан өнөр жай мештери үчүн), диаметри 32 ммден ашпаган газ түтүкчөсү менен, тазалоочу түтүктөрдүн ордуна сокур туташтыргычы бар өчүрүүчү шайманды орнотууга жол берилет. </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8.2.28 Тазалоочу түтүктөрдүн акыркы участкаларынан сууну соруучу желдетүүчү түзүлүштөргө чейинки аралык кеминде 3,0 м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Имарат чагылгандан коргоочу зонанын сыртында жайгашкан учурда, тазалоочу түтүк өткөргүчтөрү жерге негизделиши керек.</w:t>
      </w:r>
    </w:p>
    <w:p w:rsidR="00844904" w:rsidRDefault="00844904" w:rsidP="00844904">
      <w:pPr>
        <w:ind w:firstLine="708"/>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8.3 Жеке турак үйлөрдү газ менен камсыз кылуу</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 Жеке турак-жай имараттарына газ плиталарын орнотуу бийиктиги кеминде 2,2 м болгон өзүнчө ашканалардын (турак жайлар менен айкалыштырылбаган) бөлмөлөрүндө, терезеси (транзом) бар терезеси, чыгуучу желдетүүчү каналы жана табигый жарыктандыруусу менен камсыздалышы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Ошол эле учурда, ашкананын ички көлөмү, м3, кем эмес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2 очоктуу газ плитасы үчүн …………</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8</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 xml:space="preserve">  "" "3" ………</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12</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 "4" ………</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15</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 Учурдагы жеке турак жайларда газ плиталарын орнотууга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бийиктиги кеминде 2,2 м жана көлөмү 8.3.1-пунктта көрсөтүлгөн ашкана бөлмөлөрүндө, эгерде желдетүүчү канал жок болсо жана мындай түтүкчө катары морлорду пайдалануу мүмкүн болбосо, бирок бөлмөдө терезе болсо, анда желдеткичи же терезенин үстүнкү бөлүгү</w:t>
      </w:r>
      <w:proofErr w:type="gramStart"/>
      <w:r>
        <w:rPr>
          <w:rFonts w:ascii="Times New Roman" w:hAnsi="Times New Roman" w:cs="Times New Roman"/>
          <w:sz w:val="28"/>
          <w:szCs w:val="28"/>
        </w:rPr>
        <w:t>. ;</w:t>
      </w:r>
      <w:proofErr w:type="gramEnd"/>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жеке колдонууга арналган коридорлордо, эгерде коридордо терезе жалбырагы бар терезе же терезенин үстүңкү бөлүгүндө фраму бар болсо, ал эми меш менен карама-каршы дубалдын ортосундагы өтүү кеминде 1,0 м кеңдикте болушу керек, күйүүчү материалдардан жасалган коридордун дубалдары жана шыптары шыбалган болушу керек, жана турак жайлар коридордон катуу бөлүктөр жана эшик менен бөлүнүп турат;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ортоңку бөлүгүндө бийиктиги 2мден кем эмес, жантайыңкы шыбы бар ашканада ашкананын бийиктиги 2,2мден кем эмес бөлүгүндө газ жабдууларын орнотуу каралган.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8.3.3 Учурдагы жеке турак жайларда газ плиталарын 8.3.1 жана 8.3.2-пункттарынын талаптарына жооп берген, бирок 2,0 мден (кошо алганда) 2,2 мге чейинки бийиктиктеги бөлмөлөргө орнотууга жол берилет, эгерде бул бөлмөлөрдүн көлөмү кеминде болсо 8.3.1-пунктта көрсөтүлгөн ченемден 1,25 эсе көп.</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Атайын ашканасы жок жеке турак жай имараттарында газдаштырылган ашкананын жайларын күндүзү адамдын жашоосу чектелген бөлмөлөр менен (конок бөлмөлөр, ашканалар) айкалыштырууга жол берилет. Ошол эле учурда, мындай бөлмөнүн көлөмү ушул стандарттын 8.3.1-пунктунда көрсөтүлгөндөн эки эсе чоң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8.3.4 Турак жайдын сыртында жайгашкан имараттарга газ плиталарын, жылытууну жана башка шаймандарды орнотуу мүмкүнчүлүгү конкреттүү жергиликтүү шарттарды, анын ичинде ушул максаттар үчүн газдын болушун эске алуу менен, газ чарбасынын долбоорлоочу уюму жана иштеп жаткан уюму тарабынан чечилет. Ошол эле учурда, газ шаймандарын орнотуу каралган жайлар, мындай шаймандарды жайгаштырууга уруксат берилген турак үйлөрдүн жайларына коюлган талаптарга ылайык келиши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8.3.5. Плиталар орнотулган жерлерде жыгач шыбаксыз дубалдары жана башка күйүүчү материалдардан жасалган дубалдары күйбөй турган </w:t>
      </w:r>
      <w:r>
        <w:rPr>
          <w:rFonts w:ascii="Times New Roman" w:hAnsi="Times New Roman" w:cs="Times New Roman"/>
          <w:sz w:val="28"/>
          <w:szCs w:val="28"/>
        </w:rPr>
        <w:lastRenderedPageBreak/>
        <w:t>материалдар менен жылууланышы керек: гипс, калыңдыгы 3 мм кем эмес асбест катмарындагы чатыр темир ж.б.</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Мештен бөлмөнүн дубалдарына чейинки аралык күйбөй турган материалдар менен жылууланып, 7 см кем болбошу керек. Плита менен карама-каршы дубалдын аралыгы кеминде 1,0 м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8.3.6 Ыссык суу менен камсыз кылуу үчүн, агымдуу же сыйымдуу газдуу суу жылыткычтарын, ал эми жылытуу үчүн - сыйымдуулуктагы газдуу суу жылыткычтарды, чакан көлөмдөгү жылытуу от казандарын же башка газ отунунда иштөөгө арналган заводдо жасалган жылытуу шаймандарын камсыз кылуу керек. Жылытуу жана ысык суу менен камсыздоо муктаждыктарын жабуу үчүн, эки схемалуу агымдуу газдуу суу жылыткычтарды орнотууга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8.3.7 Катуу же суюк отун үчүн иштелип чыккан чакан көлөмдөгү (чакан көлөмдөгү) заводдук жылытуу казандарын газ отунуна өткөрүүгө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Газдык отунга өткөрүлүп берилген жылытуу жайлары 13.6-бөлүмдө каралган талаптарга ылайык, коопсуздукту автоматташтырган газ от жагуучу шаймандар менен жабдылууга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Бир бөлмөдө экиден ашык сактоочу суу жылыткычтарын же эки чакан көлөмдөгү жылытуу казандарын же башка эки жылытуу шаймандарын орнотууга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8.3.8 Мордун тизилиши жылытуучу мештерге карата SNiP 2.04.05 талаптарына ылайык келиши керек. Газ приборлорун морлорго туташтыруу мүмкүнчүлүгүн чечүүдө </w:t>
      </w:r>
      <w:proofErr w:type="gramStart"/>
      <w:r>
        <w:rPr>
          <w:rFonts w:ascii="Times New Roman" w:hAnsi="Times New Roman" w:cs="Times New Roman"/>
          <w:sz w:val="28"/>
          <w:szCs w:val="28"/>
        </w:rPr>
        <w:t>Э</w:t>
      </w:r>
      <w:proofErr w:type="gramEnd"/>
      <w:r>
        <w:rPr>
          <w:rFonts w:ascii="Times New Roman" w:hAnsi="Times New Roman" w:cs="Times New Roman"/>
          <w:sz w:val="28"/>
          <w:szCs w:val="28"/>
        </w:rPr>
        <w:t xml:space="preserve"> тиркемесинде келтирилген маалыматтарды жетекчиликке алууга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8.3.9 Суу жылыткычтарды, жылытуучу буу казандарын жана жылытуу шаймандарын орнотуу ашканаларда жана турак эмес жайларда жайгаштырууга арналган жана 8.3.14 жана 8.3.15-пункттарынын талаптарына жооп бериши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Бул шаймандарды ванна бөлмөлөрүнө орнотууга тыюу салынат. Үйдү же газ менен камсыздоо тутумун реконструкциялоо учурунда газдуу суу жылыткычтарды, алар мурун колдонулган стандарттарга ылайык, жеке турак үйдүн ашканаларына же башка турак эмес жайларына жайгаштырылган ванна бөлмөлөрүн кайрадан жайгаштыруу зарылдыгы жөнүндө маселени долбоорду уюштуруу уюму жергиликтүү эксплуатация менен макулдашуу боюнча чечиши керек. газ чарбасынын уюмдары.</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Учурдагы жеке турак үйлөрдө коридорлорго жылытуучу газ шаймандарын жана жылытуу шаймандарын 8.3.14 жана 8.3.15 пункттарынын талаптарына жооп берген жеке пайдалануу үчүн орнотууга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оттугунун же арматуранын чыгып турган бөлүктөрүнөн карама-каршы дубалга чейинки аралык кеминде 1,0 м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8.3.10 Газ аккан суу жылыткычтарын орнотуу, күйбөй турган материалдардан жасалган дубалдарда дубалдан кеминде 2 см аралыкта (анын ичинде каптал дубалдан)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Бөлмө ичинде күйбөй турган материалдардан жасалган дубалдар жок болгон учурда, шыбалган дубалдарга, ошондой эле дубалдан кеминде 3 см алыстыкта ​​күйбөй турган же дээрлик күйбөй турган материалдар менен капталган дубалдарга агып өткөн суу жылыткычты орнотууга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Күйүп кетиши кыйын дубалдардын бети калыңдыгы 3 мм кем эмес асбест катмарынын үстүнөн чатыр темир менен жылууланышы керек. Изоляция суу жылыткыч корпусунун өлчөмүнөн 10 см ашып кетиши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8.3.11 Газ менен жылытуучу буу казандарын, жылытуу шаймандарын жана сыйымдуу газдуу суу жылыткычтарды орнотуу үчүн, дубалдан кеминде 10 см аралыкта күйүүчү эмес материалдардан жасалган дубалдар каралышы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Эгерде бөлмөдө күйүүчү эмес материалдардан жасалган дубалдар жок болсо, анда жогорудагы жылытуу түзүлүштөрүн 8.3.10 пунктунда келтирилген көрсөтмөлөргө ылайык корголгон, дубалдан 10 см кем эмес аралыкта орнотууга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8.3.12 Агымдуу суу жылыткычтын чыгып турган бөлүктөрү менен газ плитасынын ортосундагы жарыктагы горизонталдык аралыкты кеминде 10 см алыш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8.3.13 Ашканага газ плитасын жана заматта суу жылыткычты орнотууда ашкананын көлөмү 8.3.1 пунктуна ылайык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Ашканага газ плитасын жана сактоочу суу жылыткычты, газ плитасын жана жылытуучу казанды же жылытуучу шайманды, ошондой эле сууну жылытуу үчүн орнотулган шаймандар (жылытуу, ысык суу менен камсыздоо) орнотулган газ плитасын орнотууда ашкананын көлөмү 8.3-пунктта каралган көлөмдөн 6м3 көп болушу керек. 1.</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8.3.14 Газдуу суу жылыткычты, ошондой эле жылытуучу казанды же жылытуу аппаратын жайгаштырууга арналган, мордон чыккан күйүү продуктуларын бөлүп алуучу жайдын бийиктиги кеминде 2,0 м болушу керек. Бөлмөнүн көлөмү бир шайманды орнотууда кеминде 7,5м3, эки жылытуу </w:t>
      </w:r>
      <w:r>
        <w:rPr>
          <w:rFonts w:ascii="Times New Roman" w:hAnsi="Times New Roman" w:cs="Times New Roman"/>
          <w:sz w:val="28"/>
          <w:szCs w:val="28"/>
        </w:rPr>
        <w:lastRenderedPageBreak/>
        <w:t>шайманын орнотууда кеминде 13,5м3 болушу керек. Бөлмөдө терезеси бар терезе (трансом), желдеткич түтүгү жана табигый жарык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8.3.15 Ашкана же от казандары, жылытуу шаймандары жана газ суу жылыткычтары орнотулган бөлмөдө желдетүүчү канал болушу керек. Аба агымы үчүн эшиктин же дубалдын төмөнкү бөлүгүндө жанаша бөлмөгө (турак жайларды кошпогондо) ачылуучу торду же эшик менен полдун ортосундагы боштукту 0,02 м2 кем эмес эркиндиги менен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8.3.16 Жеке турак жай имараттарында, ушул бөлүмчөнүн талаптарын эске алуу менен, жер төлөдө, жертөлөдө жана жертөлө кабаттарында жайгашкан бөлмөлөрдө, газ отунунда (LPGден тышкары) иштеген газ жабдууларын орнотууга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8.3.17 Жылытуучу жана бышыруучу мештерди газ отунуна өткөрүүгө уруксат берилет, эгерде:</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алынуучу шакек шакектери бар пол катуу пол менен алмаштырылат;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 оттугу коопсуздук автоматикасы менен жабдылган жана ушул стандарттын 13.6-бөлүмчөсүндө каралган талаптарга жооп берет;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түтүн жана желдетүүчү түтүктөр белгиленген тартипте бекитилген ведомстволук ченемдердин талаптарына жооп берсе.</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8.3.18 Газдаштырылган мештер коридордун капталынан же башка турак эмес жайлардан камсыздалышы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Эгерде көрсөтүлгөн талапты канааттандыруу мүмкүн болбосо, анда турак жайлар тарабынан газдаштырылган мештердин от жагуусун камсыз кылууга жол берилет. Ошол эле учурда, мештерди газ менен камсыздоо көз карандысыз бутактар ​​менен камсыздалышы керек, анын үстүнө ажыратуучу шайман турак жайдын сыртына орнотулушу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Газдаштырылган жылытуучу жана жылытуучу бышыруучу мештердин от мештери чыккан бөлмөлөрдө желдетүүчү түтүктүн каналы же терезе жалбырагы бар терезе, же турак эмес жайга же вестибюлга эшик ачылышы керек. Мештин алдында, кеминде 1,0 м кеңдикте өтмөктүн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8.3.19 Кыймылдуу жылытуу үчүн, газдуу каминдерди, аба жылыткычтарын жана турак жай эмес жайларда орнотулган заводдо чыгарылган башка шаймандарды, морлордун ичине күйүү продуктуларын төгүп жиберүүгө уруксат берилет. Бул шаймандардын газ күйгүчтөрү 13.6-бөлүмдө каралган талаптарга ылайык коопсуздук автоматикасы менен жабдылууга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каминди же аба жылыткычты орнотуу пландаштырылып жаткан бөлмөдө желдеткичи же желдетилген түтүгү бар терезе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Бул шаймандарды орнотууда ушул бөлүмчөнүн талаптарын сактоо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8.3.20 Бул бөлүмдө көрсөтүлбөгөн тиричилик газ шаймандарын колдонуу мүмкүнчүлүктөрү жана аларды жайгаштыруу шарттары шаймандардын максаты, алардын жылуулук жүктөмү, күйүү продуктуларын алып салуу зарылдыгы жана ушул бөлүмчөдө стандартташтырылган башка параметрлер эске алынып аныкталууга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8.3.21 Жеке турак үйдүн (мештин) өзүнчө турак эмес жайына жылуулук кубаты 35 кВт (кошо алганда) бар бир жаратылыш газы менен жылытуучу шайманды орнотууда, бөлмөнүн көлөмү кеминде 7,5 м3 болушу керек. Жылуулук кубаты 35 кВттан 100 кВтка чейин жеке турак жайдын турак эмес жайына бир жылытуу шайманын орнотууда бөлмөнүн көлөмү 15 м3 кем эмес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8.3.22 Ашканаларда жылуулук кубаттуулугу 35 кВт чейин жылытуучу шаймандарды орнотууга уруксат берилет. Ошол эле учурда, бийиктиги кеминде 2,2 м ашканаларда кубаттуулугу 35 кВт чейин (күйгүзүлгөн) чейин ачык күйүүчү камерасы бар жылытуучу шаймандарды орнотууда ашкананын көлөмү кеминде:</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- 2 очоктуу газ плитасы + жылытуучу шайман 8м3 + 6м3 = 14м3;</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- 3 от жагуучу газ плитасы + 12м3 + 6м3 = 18м3 жылытуучу шайман;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- 4 очоктуу газ плитасы + 15м3 + 6м3 = 21м3 жылытуучу шайман.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Жабык күйүүчү камерасы бар жылытуучу шаймандарды ашканада орнотууда, газдаштырылуучу бөлмөнүн ички көлөмү ушул стандарттын 8.3.1-пунктунда көрсөтүлгөндөй болгондо кеминде болбошу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8.3.23 Күйүүчү жай имараттын сырткы дубалында жайгашып, бөлмөнүн көлөмүнүн 1 м 3 үчүн 0,03 м ылдамдыгы бар айнектелген аянты бар терезе, терезе же терезенин жогорку бөлүгүндө жайгашкан башка атайын желдетүүчү шайман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8.3.24 Казанды газ плитасынын жана ашканадагы раковинанын үстүнө коюуга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Котельныйдын алдынан кеминде 1,0 м тейлөө аянты болушу керек. Котелдун чыгып турган бөлүктөрү менен ашкана жабдууларынын ортосундагы горизонталдык аралыкты кеминде 10 сантиметрден алыш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8.3.25 Жеке турак үйлөргө орнотулган газ түтүктөрүнө механикалык типтеги ажыратуучу түзүлүштөрдү (крандарды, клапандарды) орнотууга төмөнкүлөр кириши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газдаштырылуучу имаратты өчүрүүгө;</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ар бир газ шайманынын алдында.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Жеке турак-жай имараттарын ажыратуу үчүн берилген ажыратуучу түзүлүштөр ушул стандарттын Р тиркемесинин (Р7 таблицасы) талаптарын эске алуу менен, үй чарбасынын чек арасындагы бөлүштүрүүчү газ түтүгүнө байланган жердин жанында орнотулушу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Автоматтык ажыратуучу шаймандарды (электромагниттик клапандарды) жеке турак жайларга орнотуу талап кылынбайт.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8.3.26 Жеке турак-жайларда газдын чыгымдалышын эсепке алуу үчүн, тиричилик газ эсептегичин орнотуу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Үй-бүлөлүк газ эсептегичти орнотууга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газдаштырылган жайларда;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имараттардын, курулмалардын жана газдаштырылган үй чарбаларынын сырткы дубалдарында газ эсептегичти күн нурунан жана атмосферанын жаан-чачындарынан коргой турган желдетилген коргоочу кутучага.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Газдаштырылган бөлмөгө тиричилик газ эсептегичин орнотууда, эгерде газ эсептегичтин техникалык документтеринде башкача каралбаса, төмөнкү талаптарды сактоо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 тиричилик газ эсептегич газ приборлорунан горизонталдык түрдө 0,1 м аралыкта, табигый жарыктандыруучу жана желдетилген бөлмөдө, техникалык тейлөө үчүн ыңгайлуу жерде кеминде 1,5 м бийиктикте жана 2,0 мден ашык эмес жерде орнотулушу керек. пол (жер) деңгээли;</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 тиричилик газ эсептегич менен электр өлчөөчү шаймандын, ошондой эле электр туташуу чекиттеринин аралыгы кеминде 50 см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в) тиричилик газ эсептегичтен морго чейин (жылуулук изоляциясы жок), электр өчүргүчкө жана электр туташуулары 30 см кем эмес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 кошумча изоляциясы жок тиричилик газ эсептегичинен электр кабелинин каналдарына чейинки аралык 15 см кем болбошу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Турмуш-тиричилик газ эсептегичтерин имараттардын, курулмалардын жана газдаштырылган үй чарбасынын сырткы дубалдарына орнотууда, эсептегич термикалык оңдолушу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8.3.27 Бөгөттөлгөн аз кабаттуу турак үйлөрдү (таунхаустарды), дуплекстүү турак үйлөрдү жана барак тибиндеги учурдагы турак үйлөрдү газдаштырууда ушул бөлүмчөнүн талаптары сакталууга тийиш.</w:t>
      </w:r>
    </w:p>
    <w:p w:rsidR="00844904" w:rsidRDefault="00844904" w:rsidP="00844904">
      <w:pPr>
        <w:ind w:firstLine="708"/>
        <w:jc w:val="both"/>
        <w:rPr>
          <w:rFonts w:ascii="Times New Roman" w:hAnsi="Times New Roman" w:cs="Times New Roman"/>
          <w:sz w:val="28"/>
          <w:szCs w:val="28"/>
        </w:rPr>
      </w:pPr>
    </w:p>
    <w:p w:rsidR="00844904" w:rsidRDefault="00844904" w:rsidP="00844904">
      <w:pPr>
        <w:jc w:val="both"/>
        <w:rPr>
          <w:rFonts w:ascii="Times New Roman" w:hAnsi="Times New Roman" w:cs="Times New Roman"/>
          <w:i/>
          <w:sz w:val="28"/>
          <w:szCs w:val="28"/>
        </w:rPr>
      </w:pPr>
      <w:r>
        <w:rPr>
          <w:rFonts w:ascii="Times New Roman" w:hAnsi="Times New Roman" w:cs="Times New Roman"/>
          <w:i/>
          <w:sz w:val="28"/>
          <w:szCs w:val="28"/>
        </w:rPr>
        <w:t>8.4 Көп кабаттуу турак үйлөрдү газ менен камсыздоо.</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lang w:val="ky-KG"/>
        </w:rPr>
      </w:pPr>
      <w:r>
        <w:rPr>
          <w:rFonts w:ascii="Times New Roman" w:hAnsi="Times New Roman" w:cs="Times New Roman"/>
          <w:sz w:val="28"/>
          <w:szCs w:val="28"/>
        </w:rPr>
        <w:t xml:space="preserve">8.4.1. Жалпы кабаттуу 25 кабатка чейинки (75,0 м * чейин) көп кабаттуу турак үйлөргө газ плиталарын орнотуу ушул стандарттын 8.3.1-пунктунун жана Н Тиркемесинин талаптарын эске алуу менен турак жайлар менен айкалыштырылбаган өзүнчө ашканалардын жайларында жүргүзүлүшү керек. </w:t>
      </w:r>
      <w:r>
        <w:rPr>
          <w:rFonts w:ascii="Times New Roman" w:hAnsi="Times New Roman" w:cs="Times New Roman"/>
          <w:sz w:val="28"/>
          <w:szCs w:val="28"/>
          <w:lang w:val="ky-KG"/>
        </w:rPr>
        <w:t xml:space="preserve"> </w:t>
      </w:r>
    </w:p>
    <w:p w:rsidR="00844904" w:rsidRDefault="00844904" w:rsidP="00844904">
      <w:pPr>
        <w:ind w:firstLine="708"/>
        <w:jc w:val="both"/>
        <w:rPr>
          <w:rFonts w:ascii="Times New Roman" w:hAnsi="Times New Roman" w:cs="Times New Roman"/>
          <w:sz w:val="28"/>
          <w:szCs w:val="28"/>
          <w:lang w:val="ky-KG"/>
        </w:rPr>
      </w:pPr>
      <w:r>
        <w:rPr>
          <w:rFonts w:ascii="Times New Roman" w:hAnsi="Times New Roman" w:cs="Times New Roman"/>
          <w:sz w:val="28"/>
          <w:szCs w:val="28"/>
          <w:lang w:val="ky-KG"/>
        </w:rPr>
        <w:t>Эгерде батирдеги жашоо бөлмөлөрүнүн саны эки же андан көп болсо, газдаштырылган ашкананын бөлмөсүн ушул жай менен бириктирүүгө жол берилет.</w:t>
      </w:r>
    </w:p>
    <w:p w:rsidR="00844904" w:rsidRPr="0044671E" w:rsidRDefault="00844904" w:rsidP="00844904">
      <w:pPr>
        <w:ind w:firstLine="708"/>
        <w:jc w:val="both"/>
        <w:rPr>
          <w:rFonts w:ascii="Times New Roman" w:hAnsi="Times New Roman" w:cs="Times New Roman"/>
          <w:sz w:val="28"/>
          <w:szCs w:val="28"/>
          <w:lang w:val="ky-KG"/>
        </w:rPr>
      </w:pPr>
      <w:r>
        <w:rPr>
          <w:rFonts w:ascii="Times New Roman" w:hAnsi="Times New Roman" w:cs="Times New Roman"/>
          <w:sz w:val="28"/>
          <w:szCs w:val="28"/>
          <w:lang w:val="ky-KG"/>
        </w:rPr>
        <w:t xml:space="preserve">* - имараттын бийиктиги өрт өчүрүүчү унаалар үчүн өтүүчү бетинин бийиктиктеринин айырмасы менен жана чатырды кошо алганда, жогорку кабаттын сырткы дубалындагы тешиктин (терезенин) төмөнкү чек арасы менен аныкталат. </w:t>
      </w:r>
      <w:r w:rsidRPr="0044671E">
        <w:rPr>
          <w:rFonts w:ascii="Times New Roman" w:hAnsi="Times New Roman" w:cs="Times New Roman"/>
          <w:sz w:val="28"/>
          <w:szCs w:val="28"/>
          <w:lang w:val="ky-KG"/>
        </w:rPr>
        <w:t>Бул учурда, жогорку техникалык кабат эске алынбайт.</w:t>
      </w:r>
    </w:p>
    <w:p w:rsidR="00844904" w:rsidRPr="0044671E" w:rsidRDefault="00844904" w:rsidP="00844904">
      <w:pPr>
        <w:jc w:val="both"/>
        <w:rPr>
          <w:rFonts w:ascii="Times New Roman" w:hAnsi="Times New Roman" w:cs="Times New Roman"/>
          <w:sz w:val="28"/>
          <w:szCs w:val="28"/>
          <w:lang w:val="ky-KG"/>
        </w:rPr>
      </w:pPr>
    </w:p>
    <w:p w:rsidR="00844904" w:rsidRPr="0044671E" w:rsidRDefault="00844904" w:rsidP="00844904">
      <w:pPr>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бириктирилген жайдын бүткүл аянты үчүн аба алмашуунун (жалпы желдетүү) нормативдик долбоордук көлөмү камсыз кылынган шартта, адамдын күндүз болушу чектелген (ашканалар).</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8.4.2 Ашканалардын табигый жарыктандыруусу MSN 3.02-04 талаптарына ылайык берилиши керек.</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8.4.3 Газдаштырылган ашканада эки желдетүүчү шахта болушу керек:</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 жалпы желдетүү үчүн;</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 экинчиси, газ плиталарынан мажбурлап желдетүүнү камсыз кылган соруучу соргучтарды туташтыруу үчүн.</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Ашкана бөлмөсүндө жалпы желдетүүнү камсыз кылууга арналган желдетүүчү шахтаны газ плитасынан жергиликтүү мажбурлоочу желдетүү тутумун (соруучу соргучту) туташтыруу үчүн колдонууга жол берилбейт.</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8.4.4 Чакан үй-бүлөлүк жатаканаларда, жатаканаларда, көп кабаттуу мейманканаларда жана коноктор үйүндө газ плиталарын орнотууга, жалпы этабы 10 кабаттан ашпаган (30,0 м чейин), ушул бөлүмчөнүн жана ушул стандарттын Н тиркемесинин талаптарын эске алуу менен орнотууга уруксат берилет.</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 xml:space="preserve">8.4.5 Көп кабаттуу турак үйлөрдүн, чакан үй-бүлөлүк жатаканалардын, көп кабаттуу мейманканалардын жана коноктор үйлөрүнүн жалпы кабаты 18 кабаттан ашпаган (55,0 м чейин) турак жайларды жылуулук менен камсыздоо </w:t>
      </w:r>
      <w:r w:rsidRPr="0044671E">
        <w:rPr>
          <w:rFonts w:ascii="Times New Roman" w:hAnsi="Times New Roman" w:cs="Times New Roman"/>
          <w:sz w:val="28"/>
          <w:szCs w:val="28"/>
          <w:lang w:val="ky-KG"/>
        </w:rPr>
        <w:lastRenderedPageBreak/>
        <w:t>тутумдары үчүн, ошондой эле батирлерди жылытууга өтүү менен байланышкан жылуулук менен камсыздоо тутумдарын реконструкциялоо үчүн, жалпы кабаты 10 кабаттан ашпаган (30,0 м чейин) бар көп кабаттуу үйлөр, ГОСТ Р 54826 ылайык заводго толук даярдык менен жабык күйүү камералары бар жаратылыш газынын жылуулук генераторлорун колдонуу керек.</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Көп кабаттуу турак үйлөрдүн, чакан үй-бүлөлүк жатаканалардын, көп кабаттуу мейманканалардын жана коноктор үйлөрүнүн 5 кабаттан ашпаган (бийиктиги 15,0 м чейин) көп квартиралуу жылуулук менен камсыздоо тутумдары үчүн ГОСТ Р 51733 стандартына ылайык заводдун толук даярдыктагы ачык күйүүчү камералары бар жаратылыш газында жылуулук генераторлорун колдонууга жол берилет.</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Көп кабаттуу турак үйлөрдүн, чакан үй-бүлөлүк жатаканалардын, көп кабаттуу мейманканалардын жана коноктордун үйлөрүнүн жалпы кабаты 5 кабаттан ашпаган (15,0 м чейин) турак жайларды жылуулук менен камсыздоо тутумдары үчүн ГОСТ Р 51733 стандартына ылайык заводдун толук даярдыгы бар ачык күйүүчү камералары бар жаратылыш газынын жылуулук берүүчү генераторлорун колдонууга жол берилет.</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Батирлерди жылытуу тутуму менен, ар бир жылуулук генераторунун жылуулук кубаттуулугу 35 кВттан ашпашы керек.</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8.4.6 Жылуулук генераторлору ысык суу сактагычтын жылыткычын туташтыруу мүмкүнчүлүгү бар эки тутумдуу - ысык суу менен камсыздалган жана бир контурлуу схемасы бар.</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Турак жайлардын батирлерин жылытуу тутумдары үчүн жылуулук генераторлорунун жылытуу кубаттуулугу ысык суу менен камсыздоонун максималдуу жүктөмү менен аныкталат. Жылытуунун эсептелген жылуулук жүктөмү ысык суу менен камсыздоонун жүктөмүнө барабар же андан жогору болгон аянты чоң батирлер үчүн, ошондой эле турак эмес коомдук жайлар үчүн жылуулук генераторунун көрсөткүчү жылытуунун эсептелген жүктөмү жана ысык сууну даярдоо үчүн жылуулук керектөөнүн орточо жүктөмү менен аныкталат.</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Аянтына жана батирлерде жашаган адамдардын санына жараша, бир нече суу бүктөлүүчү шаймандардын бир мезгилде иштөөсүн камсыз кылуу үчүн, ысык суу менен камсыздоочу аккумуляторду сактоочу идишти орнотуу сунушталат.</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8.4.7 Жылуулук генераторлору төмөнкү талаптарга жооп бериши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натыйжалуулук - 92% дан кем эмес;</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муздатуучу сууктун температурасы - 90 ° С ашык эмес;</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муздатуучу суусунун басымы - 0,6 МПа чейин;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NOx бөлүп чыгаруу - 30ppm / мин.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Жылуулук генераторлору аккредитацияланган сертификаттоо борборлорунда жүргүзүлгөн сыноолордун негизинде мыйзамдарда белгиленген шайкештик сертификаттарына ээ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Жылуулук генераторлорун, коопсуздукту автоматташтырууга уруксат берилген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төмөнкү шарттарда күйүүчү май менен камсыздоонун үзгүлтүккө учурашын камсыз кылат: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электр энергиясынын өчүрүлүшү;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коргоо схемаларынын иштен чыгышы;</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от жагуучунун жалынынын өчүшү;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муздатуучу суюктуктун басымынын төмөндөшү жол берилген эң жогорку чектен төмөн болсо;</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муздатуучу заттын максималдуу жол берилген температурасына жеткенде;</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күйүүчү майдын күйүүчү продуктуларын алып салуунун бузулушу;</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ашыкча газ басымы жол берилген эң жогорку чектен жогору болсо.</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Көзөмөлдөөчү параметрлердин чектери өндүрүүчүлөрдүн сунуштары менен аныкталат.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8.4.8 Жылытуу кубаттуулугу 35 кВттан ашпаган жеке газ жылуулук генераторлорун орнотууга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көп кабаттуу турак үйлөрдүн батирлеринде - ашканаларда, коридорлордо, лоджияларда жана турак эмес жайларда (жуунучу бөлмөлөрдөн жана санитардык-гигиеналык жайлардан тышкары);</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көп кабаттуу турак жайлардын төмөнкү кабаттарында (жертөлөлөрдөн жана жарым подвалдардан тышкары) жайгашкан коомдук жана административдик жайларда, - адамдардын (жылуулук генераторлорунун) туруктуу жашаган жери жок атайын жайларда.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Жылуулук кубаттуулугу 35 кВттан жогору болгон көп кабаттуу турак үйлөрдүн төмөнкү кабаттарында (жертөлөлөрдөн жана жарым подвалдардан тышкары) жайгашкан коомдук жана административдик жайлар үчүн газ жылуулук генераторлору өзүнчө, атайын бөлүнгөн орнотулган же тиркелген бөлмөдө адамдардын туруктуу жүрүүсүз жайгаштырылышы керек. Ошол эле учурда, жылуулук генераторлору орнотулган жайлар пункттардын </w:t>
      </w:r>
      <w:r>
        <w:rPr>
          <w:rFonts w:ascii="Times New Roman" w:hAnsi="Times New Roman" w:cs="Times New Roman"/>
          <w:sz w:val="28"/>
          <w:szCs w:val="28"/>
        </w:rPr>
        <w:lastRenderedPageBreak/>
        <w:t>талаптарына ылайык келиши керек. 8.3.6, 8.3.8-8.3.15, 8.3.21-8.3.24 жана ушул стандарттын Н тиркемеси.</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Күйүүчү заттар ушул стандарттын Тиркемесинин талаптарына ылайык алынып салынышы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8.4.9 Батирлерди жылытуу учурунда газдаштырылган жылуулук генераторлорун 50дөн ашык адам жашаган коңшулаш батирлердин жана коомдук жайлардын турак жайларынан жогору, ылдый же жанаша жайгаштырууга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8.4.10 Жылуулук тутумдарын жылуулук менен жабдуу жана жалпы көп кабаттуу үйлөрдүн саны 25 кабаттан ашпаган (75,0 м чейин) көп квартиралуу турак үйлөрдү ысык суу менен камсыз кылуу үчүн, SNiP ΙΙ-35 талаптарын эске алуу менен, газ отунуна (LPG кошпогондо) иштеген чатырды жана тиркелген казан жайларын берүүгө жол берилет. -76 * (1.19-пункттан тышкары) жана MSP 4.02-103-99 (3.6-пункттан тышкары).</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Бул котельныйларга жаратылыш газын жеткирүү 5 кПага чейинки басым менен камсыздалышы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Чатырдагы котельнага газ түтүгү имараттын сырткы дубалын бойлоп, кеминде 1,5 м дубалдын боюна тартылышы керек. Чатырдагы от казанга коюлган газ түтүгүн тейлөө мүмкүнчүлүгүн камсыз кылуу үчүн конструктивдүү чечимдерди (тепкичтер, аянтчалар ж.б.) караштыруу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Автономдук жылуулук булагын (АТЖ) газ менен камсыз кылууга арналган газ түтүгүнө башка газ керектөөчүлөрдүн кире беришиндеги ажыраткыч шаймандан кийин кошулууга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Комплекстелген AITтин жылуулук чыгышы негизги имараттын же курулманын эсептелген жылуулук жүктөмү менен чектелет.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AIT ээсинин уруксаты менен, техникалык-экономикалык негиздөө жана энергетикалык натыйжалуулуктун стандартташтырылган көрсөткүчтөрүн камсыздоо учурунда, функционалдык көзкаранды, биргелешкен менчик объектилерине (үй ээлеринин ассоциациясы), ошондой эле жакын жайгашкан социалдык, маданий жана тиричилик объектилерине жылуулук берүү үчүн AITдин жалпы кубаттуулугун жогорулатууга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турак жай имараттарына жайгаштырылган чатырдагы AITs үчүн - 5 МВт чейин, коомдук жана административдик имараттарда - 10 МВт чейин, өндүрүштүк имараттарда - 15 МВт чейин;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коомдук, административдик жана тиричилик имараттарына курулган AIT - 5 МВт чейин, өндүрүштүк имараттарда - 10 MW чейин. Турак жайларга орнотулган AITти жайгаштырууга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Турак жай имараттарына бекитилген AIT - 5 МВт чейин, мамлекеттик жана административдик максаттар үчүн - 10 MW чейин, өндүрүштүк максаттар үчүн - 15 MW чейин.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AIT жабдууларын уюштурууда, орнотуу, техникалык тейлөө жана оңдоо үчүн газ жабдууларын пайдалануу мүмкүнчүлүгүн караштыруу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Кирүү пунктунан алыс жайгашкан AIT ички бөлүштүрүүчү газ түтүктөрүнүн бөлүктөрүнөн ажыратуучу түзүлүштөрдү жана приборлорду (манометрлер) орнотуп, тазалоочу түтүкчөлөрдү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Тазалоочу газ түтүгүн орнотуу газ агымынын эң алыскы чекитиндеги ички бөлүштүрүүчү газ түтүгүндө жүргүзүлүшү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Тазалоо тилкесинин номиналдык диаметри кеминде 20 мм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Ушул эле басымдагы тазалоо линияларын жалпы тазалоо линиясына бириктирүүгө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Жел чыгаруучу түтүкчөлөрдү сыртка газды чачыратуу үчүн коопсуз шарттарды камсыз кылган жерлерге, бирок имараттын карнизинен 1,0 м бийиктиктен ашпашы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Тазалоо тилкелеринин минималдуу саны болушу керек. Тазалоо түтүктөрүнүн учтарында ушул түтүктөргө атмосфералык жаан-чачындын киришине жол бербөөчү шаймандар караштырылышы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Техникалык тейлөөчү персоналдын туруктуу катышуусу жок автоматтык режимде иштеген, газ колдонуучу жабдуулар орнотулган автономдук жылуулук булактарынын жайлары, эгерде башка талаптар жок болсо, башкаруу бөлмөсүнө же персоналдын туруктуу катышуусу бар бөлмөгө газ берүүнү автоматтык түрдө өчүрүп, газ камтылган сигналды чыгарган газды башкаруу тутумдары менен жабдылууга тийиш. тиешелүү курулуш кодекстери жана эрежелери менен жөнгө салынат.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Автономдук жылуулук булактары тарабынан газдын чыгымдалышын эсепке алуу үчүн, орнотулган газ жабдууларын газдын максималдуу чыгымдалышы үчүн эсептелген (резервдик бөлүгүн эске албаганда), газды азайтуу бөлүмүнүн алдына газ сарптоону эсептөөчү бөлүктү орнотуу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8.4.11 Жылуулук тутумдарын жылуулук менен камсыздоо жана көп кабаттуу үйлөрдү, көп кабаттуу мейманканаларды, коноктор үйлөрүн, мейманканаларды, чакан үй-бүлөлүк жатаканаларды жана жатаканаларды жылуулук менен камсыздоо үчүн жалпы кабаттары 25 кабаттан ашпаган (75,0 м чейин), ошондой эле иштеп жаткан жылуулук менен жабдуу тутумдарын реконструкциялоо учурунда жогоруда аталган имараттардын сырткы </w:t>
      </w:r>
      <w:r>
        <w:rPr>
          <w:rFonts w:ascii="Times New Roman" w:hAnsi="Times New Roman" w:cs="Times New Roman"/>
          <w:sz w:val="28"/>
          <w:szCs w:val="28"/>
        </w:rPr>
        <w:lastRenderedPageBreak/>
        <w:t>дубалдарынын жанына, жалпы көлөмү 10 кабаттан ашпаган көп кабаттуу турак жайларды орнотууга болот, газ отунунда иштешет (АТСтен тышкары). Ошол эле учурда, сырткы казан толугу менен заводго даяр жабдуу катары каралышы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Тышкы казандан терезеге, эшикке жана башка тешиктерге чейинки аралыкта, жарыкта 0,3 МПа (3 кгс / см2) чейинки газ басымында кеминде 3,0 м, ал эми кирүүчү газдын басымы 0дон жогору болсо, кеминде 5,0 м болушу керек</w:t>
      </w:r>
      <w:proofErr w:type="gramStart"/>
      <w:r>
        <w:rPr>
          <w:rFonts w:ascii="Times New Roman" w:hAnsi="Times New Roman" w:cs="Times New Roman"/>
          <w:sz w:val="28"/>
          <w:szCs w:val="28"/>
        </w:rPr>
        <w:t>. ,</w:t>
      </w:r>
      <w:proofErr w:type="gramEnd"/>
      <w:r>
        <w:rPr>
          <w:rFonts w:ascii="Times New Roman" w:hAnsi="Times New Roman" w:cs="Times New Roman"/>
          <w:sz w:val="28"/>
          <w:szCs w:val="28"/>
        </w:rPr>
        <w:t xml:space="preserve"> 3MPa (3kgf / cm2) ден 0.6MPa (6kgf / cm2); тышкы казандын жогорку генератриксинен терезе тешиктерине чейинки вертикалдык аралык 5,0 м кем болбошу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 Күйүү продуктуларын алып салуу SNiP II-35 талаптарына ылайык жүргүзүлүшү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Имараттын жалпы корпусунан чыгып турган кабаттардын үстүндө балкондордун, лоджиялардын, консольдардын жана башка объектилердин астына сырткы от казанды орнотууга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Сырткы от казандары тарабынан газдын чыгымдалышын эсепке алуу үчүн, ушул стандарттын 8.4.8-пунктунун талаптарын эске алуу менен, газ керектөөнү өлчөөчү бирдик орнотууну караштыруу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8.4.12 Көп кабаттуу турак үйлөрдүн төмөнкү кабаттарында (жертөлө кабаттарын кошпогондо) төмөнкү кабаттарда жайгашкан коомдук тамактануу жайларында газ отуну менен иштей турган жабдууларды орнотууга жол берилет (75,0 м чейин), ошондой эле ушул бөлүмчөнүн жана ушул Стандарттын Н тиркемесинин талаптарын эске алуу менен, жогоруда аталган имараттарга жабыштырылган же 18 кабаттан ашпаган (55,0 м чейин) жалпы кабаттагы чакан үй-бүлөлүк жатаканалар, жатаканалар, көп кабаттуу мейманканалар, коноктор үйлөрү жана мейманканалар. Ошол эле учурда, бардык газ шаймандарынан күйүү продуктуларын алып салуу боюнча айрым тутумдарды орнотууну караштыруу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8.4.13 Көп кабаттуу турак жайлардын, мейманканалардын, чакан үй-бүлөлүк жатаканалардын, жатаканалардын, көп кабаттуу мейманканалардын, коноктор үйлөрүнүн жана мейманканалардын төмөнкү кабаттарында (жертөлө кабаттарынан тышкары) бекитилген же жайгашкан коомдук тамактануу жайларына газ жабдууларын орнотууда төмөнкүдөй талаптар сакталууга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ашканалардагы, кафелердеги, ресторандардагы, мейманканалардын ашканаларындагы орундардын саны 50 орундан ашпоого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ашканалардын, кафелердин, ресторандардын ашканаларынын жалпы аянты 250м2 ашпоого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коомдук тамактануу жайларындагы газ жабдууларынын жалпы кубаттуулугу 16м3 / сааттан ашпашы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газдаштырылган жайда метанды газдаштыруу сигнализациясы орнотулушу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жабдууларын орнотуу каралган жай атайын бөлүнүп, төмөнкү талаптарга жооп бериши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ашканалар турак эмес жайлардын астында жайгашуусу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ашканалар адамдар көп чогула турган бөлмөлөрдүн астында (ашкана, соода бөлмөлөрү ж.б.) жайгаштырылбашы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Эки же андан ашык газ плиталарын жана бир нече агымдуу суу жылыткычтарды орнотууда, бөлмөнүн ички көлөмүн тиешелүү газ плиталары үчүн көлөмдүн суммасы катары эсептөө керек (бир газ плитасын орнотууга бөлмөнүн көлөмү ушул стандарттын 8.3.1-пунктунда көрсөтүлгөн) жана күнүнө 6м3 ар бир суу жылыткыч.</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түтүктөрүнүн кириштерин коомдук тамактануу ишканасына жана турак жай имаратына бириктирүүгө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8.4.14 Көп батирлүү турак үйлөрдөгү, көп кабаттуу мейманканалардагы, коноктор үйлөрүндөгү, мейманканалардагы, чакан үй-бүлөлүк жатаканалардагы жана жатаканалардагы газды керектөөнү эсепке алуу үчүн, ушул стандарттын 8.3.26-пунктунун талаптарын эске алуу менен, ар бир газдаштырылган бөлмөгө үй чарбасынын жеке газ эсептегичтерин орнотууну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Ашканаларда, лоджияларда, балкондордо, жеке коридорлордо, жалпы пайдалануудагы жайларда (тепкичтер, аянтчалар, коридорлор, залдар ж.б.) жеке газ эсептегичтерин орнотууга жол берилет. Бул аймактар ​​жакшы желдетилип, табигый же жарылууга жол бербөөчү жарык менен камсыздалган болушу керек. Коомдук жайларда газ эсептегич орнотулган учурда, эсептегичтердин ишине уруксат берилбеген адамдардын кийлигишүүсүн чектеген чараларды милдеттүү түрдө жүзөгө ашыруу менен эсептегичти адистештирилген желдетилген оюкчаларга жайгаштыруу сунушталат.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8.4.15 Төмөнкү кабаттарда (подвалдан тышкары) тиркелген же жайгашкан ар бир коомдук тамактануу ишканаларында газдын чыгымдарын эсепке алуу үчүн, көп кабаттуу турак үйлөр, мейманканалар, чакан үй-бүлөлөр үчүн жатаканалар, жатаканалар, көп кабаттуу мейманканалар, коноктор үйлөрү жана мейманканалар, бир орнотууну киргизүү керек 8.2.18 жана 8.3.26 пункттарынын талаптарын эске алуу менен температураны электрондук коррекциялоочу механикалык же ультра үн газ эсептегичтер бөлмөсү.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8.4.16 Көп кабаттуу турак үйлөрдө, чакан үй-бүлөлүк жатаканаларда, жатаканаларда, көп кабаттуу мейманканаларда жана конок үйлөрдө P тиркемесинин талаптарын эске алуу менен механикалык ажыратуучу түзүлүштөрдү (крандар, клапандар) жана автоматтык түрдө ажыратуучу түзүлүштөрдү (электромагниттик клапандар) орнотуу керек (P7-таблица) жана Ушул стандарттын H тиркемеси.</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Механикалык ажыратуучу шаймандарды орнотуу (крандар, шлагбаумдар):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газдаштырылуучу имаратты өчүрүүгө;</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кире берүүлөрдү иштен чыгарууга (эгер кире турган жерге бирден кире турган жер болсо);</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көтөргүчтөрдү ажыратуу үчүн;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ар бир газ шайманынын алдында.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Ар бир жеке батирди ажыратуу үчүн автоматтык ажыратуучу шаймандарды (электромагниттик клапандарды) орнотуу каралган.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Курулуштарды, кире бериштерди же бүтүндөй имаратты жабуу үчүн электромагниттик клапандарды орнотуу чечими долбоорлоочу уюм тарабынан конкреттүү шарттарга жараша жана иштеп жаткан уюм менен макулдашуу боюнча кабыл алынат.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Оттордун алдында өчүрүүчү шайман алардын долбоорунда каралган газ приборлоруна газ түтүктөрүн жеткирүүдө (газ плиталары, суу жылыткычтар ж.б.) бир өчүрүүчү шайман орнотулушу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Стояктарды жана кире бериштерди ажыратуу үчүн берилген шаймандарды сыртка орнотуу сунушталат.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8.4.17 Көп кабаттуу турак жайлардын, мейманканалардын, чакан үй-бүлөлүк жатаканалардын, жатаканалардын, көп кабаттуу мейманканалардын, коноктор үйлөрүнүн жана мейманканалардын төмөнкү кабаттарына (жертөлөдөгү кабаттардан тышкары) бекитилген же жайгашкан коомдук тамактануу жайларында механикалык ажыратуучу түзүлүштөрдү (крандар, клапандар) орнотуу керек. жана ушул стандарттын Р тиркемесинин (Р7 таблицасы) жана Н Тиркемесинин талаптарын эске алуу менен автоматтык өчүрүүчү шаймандар (электромагниттик клапандар).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Механикалык ажыратуучу шаймандарды орнотуу (крандар, шлагбаумдар):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газдаштырылган коомдук тамактануу ишканасын өчүрүүгө;</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газдаштырылган жайларды өчүрүүгө;</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ар бир газ шайманынын алдында.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Автоматтык түрдө ажыратуучу шаймандардын орнотулушу (электромагниттик клапандар) бүтүндөй коомдук тамактануу жайын өчүрүп турушу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i/>
          <w:sz w:val="28"/>
          <w:szCs w:val="28"/>
        </w:rPr>
      </w:pPr>
      <w:r>
        <w:rPr>
          <w:rFonts w:ascii="Times New Roman" w:hAnsi="Times New Roman" w:cs="Times New Roman"/>
          <w:i/>
          <w:sz w:val="28"/>
          <w:szCs w:val="28"/>
        </w:rPr>
        <w:t>8.5 Коомдук имараттарды газ менен камсыз кылуу</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8.5.1 Кабаттардын жалпы саны 10 кабаттан ашпаган административдик жана коомдук имараттардын төмөнкү кабаттарында (жертөлөлөрдөн тышкары) жайгашкан коомдук тамактануу жайларында газ отунунда иштей турган жабдууларды (LPGден тышкары) орнотууга уруксат берилет (30,0 м чейин) ушул имаратка, ушул стандарттын 8.4-бөлүмчөсүнүн жана ушул стандарттын Н тиркемесинин талаптарын эске алуу менен. Ошол эле учурда, бардык газ шаймандарынан күйүү продуктуларын алып салуу боюнча айрым тутумдарды орнотууну караштыруу зарыл.</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Имаратка лабораториялык от жагуучуларды же экиден ашпаган газ плиталарын орнотууда күйүү продуктуларын алып салуучу тутумдарды орнотпоого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8.5.2 Газ жабдууларын орнотуу каралган бөлмө табигый жарыктандырууга (газдаштырылган бөлмөнүн 1м3 көлөмүнө 0,03м2 негизинде) же жарылууга жол бербөөчү электр жарыгына жана эсептик көрсөткүч менен аныкталган аба алмашуу курсу менен туруктуу берилүүчү жана чыгуучу вентиляцияга ээ болушу керек. жумуш убактысында үч эседен аз жана жумуш эмес күндөрдө бир жолу.</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8.5.3 Коомдук тамактануу жайларында бири-бирине жакын орнотулган газ шаймандарынын тобунан (эки же андан көп шаймандар) күйүүчү продуктуларды алып салууну бир кол чатырдын астында, андан кийин түтүктүн желдеткичи менен жабдылган коллектордун моруна туташтырууга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8.5.4 Турмуш-тиричилик газ плиталарын жана башка газ шаймандарын орнотууда 8.3.1, 8.3.5-8.3.7, 8.3.10–8.3.13, 8.3.15, 8.3.19–8.3.24, 8.4</w:t>
      </w:r>
      <w:r>
        <w:rPr>
          <w:rFonts w:ascii="Times New Roman" w:hAnsi="Times New Roman" w:cs="Times New Roman"/>
          <w:sz w:val="28"/>
          <w:szCs w:val="28"/>
          <w:lang w:val="ky-KG"/>
        </w:rPr>
        <w:t>.2,</w:t>
      </w:r>
      <w:r>
        <w:rPr>
          <w:rFonts w:ascii="Times New Roman" w:hAnsi="Times New Roman" w:cs="Times New Roman"/>
          <w:sz w:val="28"/>
          <w:szCs w:val="28"/>
        </w:rPr>
        <w:t xml:space="preserve"> 8.4.3 жана 8.4.11 ушул стандарттын</w:t>
      </w:r>
      <w:r>
        <w:rPr>
          <w:rFonts w:ascii="Times New Roman" w:hAnsi="Times New Roman" w:cs="Times New Roman"/>
          <w:sz w:val="28"/>
          <w:szCs w:val="28"/>
          <w:lang w:val="ky-KG"/>
        </w:rPr>
        <w:t xml:space="preserve"> </w:t>
      </w:r>
      <w:r>
        <w:rPr>
          <w:rFonts w:ascii="Times New Roman" w:hAnsi="Times New Roman" w:cs="Times New Roman"/>
          <w:sz w:val="28"/>
          <w:szCs w:val="28"/>
        </w:rPr>
        <w:t>пункттарынын талаптарын сактоо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8.5.5 Катуу же суюк отундарда иштөөгө ылайыкталган бышыруучу от казандар жана мештер, от казандар ж.б., ушул стандарттын 8.3.17 пунктунун талаптары аткарылган шартта, газ отунуна өткөрүлүп берилиши мүмкүн.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8.5.6 Кабаттардын жалпы саны 5 кабаттан ашпаган (15,0 м чейин) соода-көңүл ачуучу комплекстердин имараттарына курулган, ошондой эле өзүнчө </w:t>
      </w:r>
      <w:r>
        <w:rPr>
          <w:rFonts w:ascii="Times New Roman" w:hAnsi="Times New Roman" w:cs="Times New Roman"/>
          <w:sz w:val="28"/>
          <w:szCs w:val="28"/>
        </w:rPr>
        <w:lastRenderedPageBreak/>
        <w:t>жайгашкан же тиркелген коомдук тамактануу жайларында газ күйүүчү майында иштей турган жабдууларды орнотууга жол берилет (LPGден тышкары). жалпы имараты 10 кабаттан ашпаган коомдук имараттар (30,0 м чейин), ушул бөлүмчөнүн жана ушул стандарттын Н тиркемесинин талаптарын эске алуу менен. Ошол эле учурда, жалпы газ түтүгүнө чейин чыккан бардык газ шаймандарынан күйүү продуктуларын алып салуунун жекече тутумдарын орнотууну караштыруу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Ошол эле учурда, долбоордун тийиштүү бөлүмдөрүндө, качып өтүү жолдоруна, курчап турган курулмалардын отко чыдамдуулугуна, ошондой эле өрттү автоматтык түрдө өчүрүүгө жана ички газ менен камсыздоо тутумдарын автоматташтырууга кошумча талаптарды иштеп чыгуу зарыл.</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8.5.7 Медициналык, амбулаториялык жана поликлиникада, мектепке чейинки билим берүү мекемелеринде, жалпы билим берүүчү мектептерде, орто жана жогорку окуу жайларында, кошумча билим берүү борборлорунда, диний мекемелерде, газ күйүүчү майында иштеген жабдууларды орнотууга уруксат берилет (СКГдан тышкары), эгерде ал өзүнчө турган шартта жайгаштырылса. өрт эрежелерине жана эрежелерине ылайык жана ушул стандарттын 8.4-бөлүмчөсүнүн жана Н тиркемесинин талаптарына ылайык жайгашкан имараттар.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Театрлардын, кинотеатрлардын жана соода жана көңүл ачуу борборлорунун буфеттеринде жана кафелеринде көмүртек суутек газы менен иштөөчү газ жабдууларын орнотууга жол берилбейт.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8.5.8 Көп кабаттуу 18 кабаттан (55,0 м чейин) жалпы жана административдик имараттардын жылытуу тутумдарын жылуулук менен жабдуу жана ысык суу менен камсыздоо үчүн, СНиП талаптарын сактоо менен, газ отунунда иштеген (ЛГСден тышкары) чатырды, орнотулган жана жабдылган от казандарын берүүгө жол берилет. Standard-35-76 *, MSP 4.02-103-99 жана ушул стандарттын 8.4.8-пункту.</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8.5.9 Коммуналдык, коомдук жана административдик имараттардын жылуулук тутумдарын жылуулук менен камсыз кылуу жана жалпы кабаттуулугу 25 кабаттан ашпаган (75,0 м чейин) кабаттуу турак жайларды, жогоруда аталган имараттардын сырткы дубалдарына жакын жерде, газ отун менен иштеген ачык казандарды орнотууга жол берилет </w:t>
      </w:r>
      <w:proofErr w:type="gramStart"/>
      <w:r>
        <w:rPr>
          <w:rFonts w:ascii="Times New Roman" w:hAnsi="Times New Roman" w:cs="Times New Roman"/>
          <w:sz w:val="28"/>
          <w:szCs w:val="28"/>
        </w:rPr>
        <w:t>( LPG</w:t>
      </w:r>
      <w:proofErr w:type="gramEnd"/>
      <w:r>
        <w:rPr>
          <w:rFonts w:ascii="Times New Roman" w:hAnsi="Times New Roman" w:cs="Times New Roman"/>
          <w:sz w:val="28"/>
          <w:szCs w:val="28"/>
        </w:rPr>
        <w:t>). Ошол эле учурда, сырткы казан толугу менен заводго даяр жабдуу катары каралышы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Сырткы от казандарын орнотууда ушул стандарттын 8.4.9-пунктунун талаптарын сактоо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8.5.10 Коомдук имаратка газ эсептегичтерин орнотуунун саны жана орду жөнүндө чечим долбоорлоочу уюм тарабынан ушул стандарттын 8.2.18 жана </w:t>
      </w:r>
      <w:r>
        <w:rPr>
          <w:rFonts w:ascii="Times New Roman" w:hAnsi="Times New Roman" w:cs="Times New Roman"/>
          <w:sz w:val="28"/>
          <w:szCs w:val="28"/>
        </w:rPr>
        <w:lastRenderedPageBreak/>
        <w:t>8.4.13-пункттарынын талаптарын эске алуу менен, конкреттүү шарттарга жараша жана иштеп жаткан уюм менен макулдашуу боюнча кабыл алынат.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8.5.11 8.5.1, 8.5.6 жана 8.5.7 пункттарында көрсөтүлгөн коомдук имараттардын төмөнкү кабаттарында (жертөлө кабаттарын кошпогондо) бекитилген же жайгаштырылган, табигый газдын максималдуу чыгымдалышы 40м3 / сааттан ашпаган коомдук тамактануу жайларында газдын чыгымдарын эсепке алуу</w:t>
      </w:r>
      <w:proofErr w:type="gramStart"/>
      <w:r>
        <w:rPr>
          <w:rFonts w:ascii="Times New Roman" w:hAnsi="Times New Roman" w:cs="Times New Roman"/>
          <w:sz w:val="28"/>
          <w:szCs w:val="28"/>
        </w:rPr>
        <w:t>. ,</w:t>
      </w:r>
      <w:proofErr w:type="gramEnd"/>
      <w:r>
        <w:rPr>
          <w:rFonts w:ascii="Times New Roman" w:hAnsi="Times New Roman" w:cs="Times New Roman"/>
          <w:sz w:val="28"/>
          <w:szCs w:val="28"/>
        </w:rPr>
        <w:t xml:space="preserve"> 8.4.13-пункттун талаптарын эске алуу менен эсептегичтерди орнотууну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8.5.12 Коомдук имараттарда (коомдук тамактануу жана өндүрүштүк мүнөздөгү турмуш-тиричилик кызматтарын кошпогондо) P тиркемесинин талаптарын эске алуу менен механикалык ажыратуучу түзүлүштөрдү (көтөргүчтөр, клапандар) жана автоматтык ажыратуучу шаймандарды (электромагниттик клапандар) орнотуу керек (P7-таблица) жана Ушул стандарттын H тиркемеси.</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Механикалык ажыратуучу шаймандарды орнотуу (крандар, шлагбаумдар):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газдаштырылуучу имаратты өчүрүүгө;</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көтөргүчтөрдү ажыратуу үчүн;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ар бир газ шайманынын алдында.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Ар бир газдаштырылган бөлмөнү өчүрүү үчүн автоматтык өчүргүчтөрдү (электромагниттик клапандарды) орнотуу каралган.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Курулуш трассаларын же бүтүндөй коомдук имаратты жабуу үчүн электромагниттик клапандарды орнотуу чечими долбоорлоочу уюм тарабынан конкреттүү шарттарга жараша жана иштеп жаткан уюм менен макулдашуу боюнча кабыл алынат.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Стояктарды ажыратуу үчүн берилген шаймандарды имараттын сыртына орнотуу сунушталат.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8.5.13 8.5.1, 8.5.6 жана 8.5.7 пункттарында көрсөтүлгөн коомдук имараттардын төмөнкү кабаттарына (жертөлө кабаттарынан тышкары) бекитилген же жайгашкан коомдук тамактануу жайларында ажыратуучу механикалык шаймандарды (крандар, клапандар) орнотууну караштыруу керек. жана ушул стандарттын Р тиркемесинин (Р7 таблицасы) жана Н Тиркемесинин талаптарын эске алуу менен автоматтык өчүрүү шаймандары (электромагниттик клапандар).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Механикалык ажыратуучу шаймандарды орнотуу (крандар, шлагбаумдар):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газдаштырылган коомдук тамактануу ишканасын өчүрүүгө;</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тамак-аш казандарын, ресторан мештерин жана башка ушул сыяктуу жабдууларды газ менен камсыз кылуу түтүктөрүндө - эки өчүрүүчү шаймандар серия менен: бири - шайманды (шаймандарды) бүтүндөй өчүрүү үчүн, экинчиси - от конокторду өчүрүү;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 түтүктөрүн газ приборлоруна берүү боюнча, анда алардын конструкциясында күйгүзгүчтөрдүн алдындагы ажыратуучу түзүлүш каралган (газ плиталары, суу жылыткычтар ж.б.) - бир ажыратуучу түзүлүш.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Автоматтык түрдө ажыратуучу шаймандардын орнотулушу (электромагниттик клапандар) бардык коомдук тамактануу жайларын токтотуу үчүн камсыздалууга тийиш.</w:t>
      </w:r>
    </w:p>
    <w:p w:rsidR="00844904" w:rsidRDefault="00844904" w:rsidP="00844904">
      <w:pPr>
        <w:jc w:val="both"/>
        <w:rPr>
          <w:rFonts w:ascii="Times New Roman" w:hAnsi="Times New Roman" w:cs="Times New Roman"/>
          <w:sz w:val="28"/>
          <w:szCs w:val="28"/>
        </w:rPr>
      </w:pPr>
    </w:p>
    <w:p w:rsidR="00844904" w:rsidRDefault="00844904" w:rsidP="00844904">
      <w:pPr>
        <w:ind w:left="708"/>
        <w:jc w:val="both"/>
        <w:rPr>
          <w:rFonts w:ascii="Times New Roman" w:hAnsi="Times New Roman" w:cs="Times New Roman"/>
          <w:i/>
          <w:sz w:val="28"/>
          <w:szCs w:val="28"/>
        </w:rPr>
      </w:pPr>
      <w:r>
        <w:rPr>
          <w:rFonts w:ascii="Times New Roman" w:hAnsi="Times New Roman" w:cs="Times New Roman"/>
          <w:i/>
          <w:sz w:val="28"/>
          <w:szCs w:val="28"/>
        </w:rPr>
        <w:t>8.6 Өнөр жай ишканаларын, буу казандарын жана коммуналдык ишканаларды газ менен камсыздоо</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 Буу казандары үчүн газ жабдууларын долбоорлоодо же иштеп жаткан буу казандарын газ отунуна өткөрүүдө, ушул стандарттардын талаптарынан тышкары, СНиП II-35 талаптарын жана Кыргыз Республикасынын аймагында иштеп жаткан "буу жана ысык суу казандарын куруу жана коопсуз эксплуатациялоо эрежелери" талаптарын жетекчиликке алуу зарыл.</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Кубаттуулугу 420 ГДж / с (100 Гкал / с) жана андан жогору бирдиктүү казан агрегатынын өндүрүштүк жана жылытуу от казандары үчүн газ жабдууларын долбоорлоодо 9-бөлүмдүн көрсөтмөлөрүн аткаруу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Учурдагы от казандарын катуу же суюктуктан газ отунуна өткөрүүдө, эсептөөлөр ырасталышы керек: жылуулук агымынын көлөмдүк тыгыздыгы, мордун кесилишинин жетиштүүлүгү, түтүн чыгаруучу жана желдетүүчү желдеткичтердин иштеши жана басымы.</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8.6.2 Өндүрүштүк орнотмолордун газ күйгүзгүчтөрү, газ отунун колдонгон буу жана ысык суу казандары 13.6-бөлүмдө каралган талаптарга жооп бериши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күйгүчтөрүнүн же арматуранын чыгып турган бөлүктөрүнөн имараттын дубалдарына же башка бөлүктөрүнө, ошондой эле курулмаларга жана жабдууларга чейинки аралык кеминде 1,0 м горизонталда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очокторун күйгүзүп, алардын иштешин көзөмөлдөө үчүн текшерүүчү тешиктерди капкагы менен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Даяр газ-аба аралашмасы берилген от жагуучулардын алдында, ошондой эле металлды кесүү жана ширетүү үчүн от жагуучуларга кычкылтек жеткирүүдө, отту түтүк өткөрүүчү түтүккө киргизбөө үчүн, жалын өчүргүчтөрдү орнотуу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8.6.3 Жардыруучу клапандар газ менен иштеген от казандарында жана алардан чыккан морлордо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Буу басымы 0,07 МПа (0,7 кгс / см2) жогору болгон буу казандары жана суунун температурасы 115 ° С жогору ысык суу казандары үчүн, "Буу жана ысык суу казандарын долбоорлоо жана коопсуз иштөө эрежелерине" ылайык, жарылуучу клапандар камсыздалышы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Буу басымы 0,07 МПа (0,7 кгс / см2) ашпаган буу казандары үчүн жана суунун температурасы 115 ° С жогору болбогон ысык суу казандары үчүн, ошондой эле от казандарынын агрегаттарынан чыккан морлор үчүн жарылуу клапандарынын саны, алардын орду жана өлчөмдөрү долбоорлоочу уюм тарабынан аныкталууга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Жарылуудан сактоочу арматура бир түтүктүү газ түтүктөрүн каптоочу жайларда, тик цилиндр түрүндөгү казандар үчүн, локомотив жана паровоз казандары үчүн, ошондой эле түтүн чыгаруучу жайлардын алдындагы морлордо камсыздалбайт.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8.6.4 Өнөр жай мештерине жана алардан чыккан морлорго жарылуу клапандарын орнотуу зарылдыгы, ошондой эле жарылуу клапандарынын орду жана алардын саны технологиялык долбоорлоо стандарттары, ал эми ал стандарттар жок болгон учурда - долбоорлоо уюму тарабынан аныкталууга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8.6.5 Бир жарылуу клапанынын аянты 0,05 м2 кем эмес кабыл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8.6.6 Мештин жана морлордун үстүнкү бөлүгүндө, ошондой эле газдын топтолушу мүмкүн болгон башка жерлерде жарылуудан сактануучу клапандар орнотулушу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Эгерде жарылуу клапандарын тейлөөчү персонал үчүн коопсуз жайларга орнотуу мүмкүн болбосо, анда клапан иштетилген учурда коргоочу шаймандар камсыздалышы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8.6.7 Буу казандарын, өнөр жай жана айыл чарба ишканаларынын цехтерин, өндүрүштүк мүнөздөгү калкты турмуш-тиричилик жактан тейлөөчү имараттарды желдетүү аларда жайгашкан өндүрүш үчүн курулуш ченемдеринин жана эрежелеринин талаптарына ылайык келиши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Бул имараттардын газдаштырылган бөлмөлөрү үчүн кошумча желдетүү талаптары жок.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LPGди колдонууда, газдаштырылган бөлмөдөн абанын чыгарылышы төмөнкү зонадан алынып салынган абанын жалпы көлөмүнүн кеминде 2/3 бөлүгүндө камсыз кылынышы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8.6.8 Өнөр жай ишканаларынын, буу казандарынын жана коммуналдык ишканалардын бардык газдаштырылган жайларында, ошондой эле газ түтүктөрүнүн транзиттик өтүүсү каралган жайларда автоматтык түрдө газды көзөмөлдөө тутумун орнотууну камсыз кылуу керек, ал эми имаратка киргенге чейин - өчүп турган электромагниттик клапанды орнотуу керек авариялык кырдаалда газ менен камсыз кылуу.</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8.6.9 Газдаштырылган буу казандары SNiP II-35 талаптарына ылайык приборлор, коопсуздук автоматикасы жана автоматтык жөнгө салуу менен жабдылууга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8.6.10 Газдаштырылган өндүрүш бөлүктөрү өлчөө үчүн приборлор менен жабдылууга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акыркы (газ агымы боюнча) өчүрүү шайманынан кийин от алдыргычтагы же от жагуучу топтогу жана зарыл болгон учурда агрегаттагы газ басымы;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акыркы дарбазадан же дроссель клапанынан кийин күйгүзгүчтөрдөгү түтүктөгү аба басымы жана керек болсо желдеткичтердеги;</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от мешинде жана, керек болсо, дарбазанын алдындагы мордо вакуум.</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8.6.11 Приборлорду орнотуу өлчөнгөн параметрдин жөнгө салынган жеринде же атайын аспаптар панелинде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Приборлор панелине орнотуу учурунда, параметрлерди бир нече чекитте өлчөө үчүн бир шайманы которгуч менен колдонууга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8.6.12 Газдаштырылган өндүрүш блоктору газ автоматикасы менен жабдылышы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 басымынын белгиленгенден жол берилгис четтөөсү;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отту күйгүзгүчтөрдө же от жагуучулардын тобунда блокко бириктирилгенде өчүрүү;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мештеги вакуумду азайтуу (түтүн түтөтүүчү же инжекциялык от жагуучу шаймандар менен жабдылган блоктор үчүн);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абанын басымы төмөндөшү (мажбурлап аба күйгүзгүчтөрү менен жабдылган блоктор үчүн).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Эгерде газ күйүү процесси жана блоктордун иштөө шарттары (мештин мейкиндигиндеги температура, от жагуучулардын саны жана жайгашкан жери, токтоп туруучу жана иштетүүчү агрегаттардын жыштыгы ж.б.) болсо, өндүрүштүк блокторду жалын өчүп турган жумушчу газдарда же от жагуучулардын тобунда өчүрүүнү камсыз кылган коопсуздук автоматикасы менен жабдууга жол берилбейт</w:t>
      </w:r>
      <w:proofErr w:type="gramStart"/>
      <w:r>
        <w:rPr>
          <w:rFonts w:ascii="Times New Roman" w:hAnsi="Times New Roman" w:cs="Times New Roman"/>
          <w:sz w:val="28"/>
          <w:szCs w:val="28"/>
        </w:rPr>
        <w:t>. )</w:t>
      </w:r>
      <w:proofErr w:type="gramEnd"/>
      <w:r>
        <w:rPr>
          <w:rFonts w:ascii="Times New Roman" w:hAnsi="Times New Roman" w:cs="Times New Roman"/>
          <w:sz w:val="28"/>
          <w:szCs w:val="28"/>
        </w:rPr>
        <w:t xml:space="preserve"> газдаштырылган блоктордун коопсуздугун камсыз кылуу.</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Өндүрүштүк блоктор, жекече от жагуучулар же отундардын тобу номиналдык жылуулук кубаттуулугу 5,6 кВттан төмөн блокко бириктирилгенде, коопсуздукту автоматташтыруу каралбайт.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8.6.13 Жогоруда саналбаган параметрлер бузулган учурда газды өчүрүү үчүн жана күйүү процесстерин автоматтык жөнгө салууну камсыз кылуу үчүн өндүрүштүк бөлүмдөрдү автоматика менен жабдуу зарылдыгы блоктордун кубаттуулугуна, технологиясына жана иштөө режимине жараша чечилет жана долбоорлоо тапшырмасы менен аныкталат.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8.6.14 Газ менен камсыздоонун үзгүлтүккө учурашына жол бербеген өндүрүштүк блоктор үчүн, коопсуздукту автоматташтыруу тутумундагы газ менен жабдууну мониторинг жүргүзүлүп жаткан параметрлердин өзгөрүшү жөнүндө коңгуроо менен алмаштырууга болот.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8.6.15 Приборлорду жана автоматика приборлорун газ басымы 0,1 МПа (1 кгс / см2) ашкан газ түтүктөрүнө туташтыруу темир түтүктөрдүн жардамы менен камсыз кылынышы керек. Приборлорду жана автоматика такталарын алмаштыруу үчүн түстүү металлдардан жасалган түтүктөрдү колдонууга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Ажыратуучу шаймандар приборлордун крандарында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0,1 МПа (1 кгс / см2) чейинки газ басымында приборлорду узундугу 1,0 мден ашпаган резина же резина-кездемеден жасалган шлангдарды, ошондой эле 8.2.26-пункттун талаптарына жооп берген резина түтүктөрдү колдонуп кошууга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8.6.16 Импульстук линияларды тартуу SNiP 3.05.07 талаптарына ылайык жүргүзүлүшү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8.6.17 Өндүрүштүк мүнөздөгү өнөр жай ишканалары, буу казандары жана коммуналдык ишканалар тарабынан газды керектөөнү эсепке алуу үчүн, газды азайтуу бөлүмүнүн алдында, жылуулук-механикалык эсептөөгө негизделген, иштелип чыккан газ чыгымынын ылдамдыгы үчүн эсептелген газ агымын өлчөөчү бирдик орнотуу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Өнөр жай ишканаларына, котельнаяларга жана өндүрүштүк мүнөздөгү коммуналдык ишканаларга жаратылыш газын керектөө 40 м3 / сааттан аз </w:t>
      </w:r>
      <w:r>
        <w:rPr>
          <w:rFonts w:ascii="Times New Roman" w:hAnsi="Times New Roman" w:cs="Times New Roman"/>
          <w:sz w:val="28"/>
          <w:szCs w:val="28"/>
        </w:rPr>
        <w:lastRenderedPageBreak/>
        <w:t>болгон учурда, электрондук температура коррекциясы менен механикалык же ультрадыбыштуу газ эсептегичтерин орнотуу керек. Газ агымынын максималдуу ылдамдыгы 40м3 / саат жана андан жогору газ өлчөгүчтөр үчүн, берилген газ көлөмүн стандарттык шарттарга жеткирүүнү камсыз кылган газ көлөмүн автоматтык түрдө эсептөө менен өлчөө тутумдарын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эсептегичти орнотууда ушул стандарттын 8.2.18 жана 8.3.26 пункттарынын талаптарын сактоо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8.6.18 Өнөр жай ишканаларына, буу казандарына жана өндүрүштүк мүнөздөгү коммуналдык ишканаларга газ жеткирүүдө, P тиркемесинин (P7 таблицасы) жана Н тиркемесинин талаптарын эске алуу менен, механикалык ажыратуучу түзүлүштөрдү (клапандар, клапандар) жана автоматтык ажыратуучу түзүлүштөрдү (электромагниттик клапандар) орнотууну караштыруу керек. стандарттык.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Механикалык ажыратуучу шаймандар (клапандар, клапандар) орнотулушу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газдаштырылган бөлмөгө киргенге чейин;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ар бир бирдикке филиалдарда;</w:t>
      </w:r>
    </w:p>
    <w:p w:rsidR="00844904" w:rsidRDefault="00844904" w:rsidP="00844904">
      <w:pPr>
        <w:ind w:left="708" w:firstLine="708"/>
        <w:jc w:val="both"/>
        <w:rPr>
          <w:rFonts w:ascii="Times New Roman" w:hAnsi="Times New Roman" w:cs="Times New Roman"/>
          <w:sz w:val="28"/>
          <w:szCs w:val="28"/>
        </w:rPr>
      </w:pPr>
      <w:r>
        <w:rPr>
          <w:rFonts w:ascii="Times New Roman" w:hAnsi="Times New Roman" w:cs="Times New Roman"/>
          <w:sz w:val="28"/>
          <w:szCs w:val="28"/>
        </w:rPr>
        <w:t>- от жагуучу жана от алдыргычтардын алдында;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үйлөө түтүктөрүндө, алардын газ түтүктөрүнө туташуу пункттарында.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Газдаштырылган бөлмөнү жабуу үчүн автоматтык өчүргүчтөрдү (электромагниттик клапандарды) орнотуу каралган.</w:t>
      </w:r>
    </w:p>
    <w:p w:rsidR="00844904" w:rsidRDefault="00844904" w:rsidP="00844904">
      <w:pPr>
        <w:ind w:firstLine="708"/>
        <w:jc w:val="both"/>
        <w:rPr>
          <w:rFonts w:ascii="Times New Roman" w:hAnsi="Times New Roman" w:cs="Times New Roman"/>
          <w:sz w:val="28"/>
          <w:szCs w:val="28"/>
          <w:lang w:val="ky-KG"/>
        </w:rPr>
      </w:pPr>
      <w:r>
        <w:rPr>
          <w:rFonts w:ascii="Times New Roman" w:hAnsi="Times New Roman" w:cs="Times New Roman"/>
          <w:sz w:val="28"/>
          <w:szCs w:val="28"/>
          <w:lang w:val="ky-KG"/>
        </w:rPr>
        <w:t>Урналарга, бетон полго же дубалдардын оюктарына төшөлгөн газ түтүктөрүнө арматураларды орнотууга жол берилбейт.</w:t>
      </w:r>
    </w:p>
    <w:p w:rsidR="00844904" w:rsidRDefault="00844904" w:rsidP="00844904">
      <w:pPr>
        <w:jc w:val="both"/>
        <w:rPr>
          <w:rFonts w:ascii="Times New Roman" w:hAnsi="Times New Roman" w:cs="Times New Roman"/>
          <w:sz w:val="28"/>
          <w:szCs w:val="28"/>
          <w:lang w:val="ky-KG"/>
        </w:rPr>
      </w:pPr>
    </w:p>
    <w:p w:rsidR="00844904" w:rsidRDefault="00844904" w:rsidP="00844904">
      <w:pPr>
        <w:ind w:firstLine="708"/>
        <w:jc w:val="both"/>
        <w:rPr>
          <w:rFonts w:ascii="Times New Roman" w:hAnsi="Times New Roman" w:cs="Times New Roman"/>
          <w:i/>
          <w:sz w:val="28"/>
          <w:szCs w:val="28"/>
          <w:lang w:val="ky-KG"/>
        </w:rPr>
      </w:pPr>
      <w:r>
        <w:rPr>
          <w:rFonts w:ascii="Times New Roman" w:hAnsi="Times New Roman" w:cs="Times New Roman"/>
          <w:i/>
          <w:sz w:val="28"/>
          <w:szCs w:val="28"/>
          <w:lang w:val="ky-KG"/>
        </w:rPr>
        <w:t>8.7 Инфракызыл от жаккычтар</w:t>
      </w:r>
    </w:p>
    <w:p w:rsidR="00844904" w:rsidRDefault="00844904" w:rsidP="00844904">
      <w:pPr>
        <w:jc w:val="both"/>
        <w:rPr>
          <w:rFonts w:ascii="Times New Roman" w:hAnsi="Times New Roman" w:cs="Times New Roman"/>
          <w:sz w:val="28"/>
          <w:szCs w:val="28"/>
          <w:lang w:val="ky-KG"/>
        </w:rPr>
      </w:pPr>
    </w:p>
    <w:p w:rsidR="00844904" w:rsidRPr="0044671E" w:rsidRDefault="00844904" w:rsidP="00844904">
      <w:pPr>
        <w:ind w:firstLine="708"/>
        <w:jc w:val="both"/>
        <w:rPr>
          <w:rFonts w:ascii="Times New Roman" w:hAnsi="Times New Roman" w:cs="Times New Roman"/>
          <w:sz w:val="28"/>
          <w:szCs w:val="28"/>
          <w:lang w:val="ky-KG"/>
        </w:rPr>
      </w:pPr>
      <w:r>
        <w:rPr>
          <w:rFonts w:ascii="Times New Roman" w:hAnsi="Times New Roman" w:cs="Times New Roman"/>
          <w:sz w:val="28"/>
          <w:szCs w:val="28"/>
          <w:lang w:val="ky-KG"/>
        </w:rPr>
        <w:t xml:space="preserve">8.7.1 Инфракызыл нурландыргычтар (GII) 13-бөлүмдө каралган талаптарга жооп бериши керек. </w:t>
      </w:r>
      <w:r w:rsidRPr="0044671E">
        <w:rPr>
          <w:rFonts w:ascii="Times New Roman" w:hAnsi="Times New Roman" w:cs="Times New Roman"/>
          <w:sz w:val="28"/>
          <w:szCs w:val="28"/>
          <w:lang w:val="ky-KG"/>
        </w:rPr>
        <w:t>GII стационардык жана мобилдик жайларда колдонулушу мүмкүн.</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8.7.2 Туруктуу тейлөөчү персоналы жок имараттарды жылытууга арналган, инфракызыл нурлануунун (GII) от жагуучу жылытуу тутумдары, от жагуучу от жалындаган учурда, газдын берилишин камсыз кылган автоматтык шаймандар менен камсыздалышы керек.</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lastRenderedPageBreak/>
        <w:t>Ошол эле учурда, газдаштырылган бөлмөгө автоматтык түрдө газды башкаруу тутумун орнотууну караштыруу керек, ал эми имаратка кирерден мурун, авариялык абалда газ берүүнү өчүрүп турган электромагниттик клапанды орнотуу керек.</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8.7.3 Жарылуу жана өрт коркунучу боюнча А, В, С категорияларындагы өндүрүштүк жайларга, кампаларга жана жеңил металлдан курулган жайларда, күйүүчү жана дээрлик күйбөй турган изоляциясы бар дубалдарга, жабууларга жана шыптарга, саман менен жабылган жайларга GII орнотууга жол берилбейт. жана камыш, ошондой эле жертөлөдөгү кабаттардын жайларында.</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8.7.4 GIIден бөлмөнүн күйүүчү жана дээрлик күйбөй турган материалдардан жасалган конструкцияларына чейинки аралык (шып, терезе жана эшик кашектери ж.б.) 900 ° Сге чейинки беттик температурада кеминде 0,5 м, ал эми кеминде 1,25 м болушу керек. 900 ° Cден жогору температура</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Күйгүчтөн жогору күйүүчү материалдардан жасалган шып же конструкция күйбөй турган материал менен (асбест чатыр чатыры болот, асбест-цемент шейшеп ж.б.) корголушу же корголушу керек.</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Ачык зымдар GIIден жана нурлануу зонасынан кеминде 1,0 м аралыкта болушу керек.</w:t>
      </w: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8.7.5 GII орнотуу каралуучу жайдагы желдетүүнү эсептөө жумуш аймагындагы СО2 жана NO2 концентрациясынын шарттарынын негизинде жүргүзүлүшү керек. Соруп чыгаруучу шаймандардын жайгашуусу радиаторлордун (от жаггычтардын) үстүндө, ал эми камсыздоочу шаймандардын - күйгүчтөрдүн радиациялык зонасынан тышкары болушу керек.</w:t>
      </w:r>
    </w:p>
    <w:p w:rsidR="00844904" w:rsidRPr="0044671E" w:rsidRDefault="00844904" w:rsidP="00844904">
      <w:pPr>
        <w:jc w:val="both"/>
        <w:rPr>
          <w:rFonts w:ascii="Times New Roman" w:hAnsi="Times New Roman" w:cs="Times New Roman"/>
          <w:b/>
          <w:sz w:val="28"/>
          <w:szCs w:val="28"/>
          <w:lang w:val="ky-KG"/>
        </w:rPr>
      </w:pPr>
    </w:p>
    <w:p w:rsidR="00844904" w:rsidRDefault="00844904" w:rsidP="00844904">
      <w:pPr>
        <w:jc w:val="both"/>
        <w:rPr>
          <w:rFonts w:ascii="Times New Roman" w:hAnsi="Times New Roman" w:cs="Times New Roman"/>
          <w:b/>
          <w:sz w:val="28"/>
          <w:szCs w:val="28"/>
        </w:rPr>
      </w:pPr>
      <w:r>
        <w:rPr>
          <w:rFonts w:ascii="Times New Roman" w:hAnsi="Times New Roman" w:cs="Times New Roman"/>
          <w:b/>
          <w:sz w:val="28"/>
          <w:szCs w:val="28"/>
        </w:rPr>
        <w:t>9 Жылуулук электр станциялары үчүн газ менен камсыздоо тутумдары</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9.1 Жалпы көрсөтмөлөр</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9.1.1 Бул бөлүмдө электр станцияларын газ менен камсыздоо тутумун долбоорлоодо эске алынуучу кошумча талаптар келтирилген.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9.1.2 Электр станциялары үчүн газ менен камсыздоо тутумдарын долбоорлоодо ушул стандарттардын талаптарынан тышкары, белгиленген тартипте Кыргыз Республикасынын аймагында колдонулуп жаткан башка ченемдик документтердин талаптарын жетекчиликке алуу зарыл.</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9.1.3 Газ басымы 1,2 МПа (12 кгс / см2) жогору болгон газ түтүктөрүн долбоорлоо белгиленген тартипте бекитилген энергетика жана газ боюнча ыйгарым укуктуу органдын атайын техникалык шарттарына ылайык жүргүзүлүүгө тийиш.</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9.2 Тышкы газ түтүктөрү жана шаймандары</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9.2.1 Электр станцияларынын тышындагы газ түтүктөрү жер астына тартылышы керек. Бул газ түтүктөрүнө башка керектөөчүлөрдүн туташуусуна энергетика жана газ боюнча ыйгарым укуктуу орган менен макулдашуу боюнча гана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9.2.2 Жердин сыртындагы газ түтүгүндө, электр станциясынын аймагынан тышкары, анын тосмосунан кеминде 5,0 м алыстыкта ​​электр жетеги бар ажыратуучу түзүлүштү орнотууну караштыруу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9.2.3 ТЭЦтин аймагы боюнча газ түтүктөрүн тартуу учурдагы же болжолдонгон пандустарды жана башка түтүктөрдүн тирөөчтөрүн максималдуу пайдаланууну эске алуу менен жер үстүндө камсыздалууга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Ачык көмөкчордондун аймагы аркылуу газ түтүктөрүн тартуу, отун кампасы менен камсыз кылууга жол берилбейт.</w:t>
      </w:r>
    </w:p>
    <w:p w:rsidR="00844904" w:rsidRDefault="00844904" w:rsidP="00844904">
      <w:pPr>
        <w:ind w:firstLine="708"/>
        <w:jc w:val="both"/>
        <w:rPr>
          <w:rFonts w:ascii="Times New Roman" w:hAnsi="Times New Roman" w:cs="Times New Roman"/>
          <w:sz w:val="28"/>
          <w:szCs w:val="28"/>
        </w:rPr>
      </w:pPr>
    </w:p>
    <w:p w:rsidR="00844904" w:rsidRDefault="00844904" w:rsidP="00844904">
      <w:pPr>
        <w:jc w:val="both"/>
        <w:rPr>
          <w:rFonts w:ascii="Times New Roman" w:hAnsi="Times New Roman" w:cs="Times New Roman"/>
          <w:i/>
          <w:sz w:val="28"/>
          <w:szCs w:val="28"/>
        </w:rPr>
      </w:pPr>
      <w:r>
        <w:rPr>
          <w:rFonts w:ascii="Times New Roman" w:hAnsi="Times New Roman" w:cs="Times New Roman"/>
          <w:i/>
          <w:sz w:val="28"/>
          <w:szCs w:val="28"/>
        </w:rPr>
        <w:t>9.3 Газ көзөмөлдөө пункттары</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9.3.1 Электр өткөргүчүнүн аймагында жайгашкан гидротехникалык жарака станциясына газ түтүкчөсүн киргизгенде, гидрожарылуу имаратынан кеминде 10,0 м аралыкта электр жетеги бар ажыратуучу түзүлүштү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800 МВт жана андан жогору кубаттуулуктагы бир агрегат үчүн гидравликалык жараканы курууда, өчүрүү шайманынан кийин дароо гидравликалык жарака бөлүгүнүн алдында жогорку ылдамдыктагы өчүрүүчү клапан берилиши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800 МВт жана андан жогору кубаттуулуктагы блоктор үчүн блоктун гидравликалык жаракасында кысымды жана газ агымын азайтуу үчүн блокторду бириктирүүгө жол берилет, б.а. казанга газ жеткирүүдө агымдын жөнгө салуучусун камсыздабаңыз.</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9.3.2 Гидротехникалык жаракада ар бир башкаруу сызыгына орнотулган басым жөнгө салгычтарынын өткөрүмдүүлүгүн тандоо, буу казандары иштей баштаганда газ керектөөнүн көбөйүшүн эске алуу менен, ошондой эле жайкы газ керектөөсүн эске алуу менен жүргүзүлүшү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9.3.3 0,6 МПа (6 кгс / см2) ашкан газдын басымы менен гидравликалык жаракада кеминде эки башкаруу сызыгы камсыздалууга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Гидравликалык жаракада жөнгө салуучу шайман катары башкаруу клапандарын колдонууга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9.3.4 Гидравликалык жаракада кеминде эки (бир резервдик) коопсуздукту сактоочу клапанды (SSV) камсыз кылуу керек. PSC өткөрүмдүүлүгү максималдуу гидротехникалык жарака өндүрүмдүүлүгүнүн 10-15% ченинде кабыл алынышы керек. Ажыратуучу шайман ар бир UCS алдында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Өндүрүш объекттеринин аба алуучу шахталарынын жанына жайгаштырылганда, газдын чыгымынын болжолдуу ылдамдыгы 100000 м3 / саат болгон гидравликалык жарака станциясында PSK орнотууну кароого жол берилбейт. Бул учурда, басымды жөндөгүчтөн ылдый жагында орнотулган бардык газ түтүктөрү жана жабдуулар, анын ичинде казандын от жагуучуларынын алдындагы өчүрүүчү шайманга чейин, гидравликалык жарака алдындагы жумушчу газ басымынын негизинде эсептелип, кабыл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9.3.5 Гидравликалык жаракада, экинчи приборлор панелдерин, автоматтык жөнгө салуучу, башкаруу жана сигнал берүүчү жабдууларды, дарбазанын клапандарын чогултуу шкафтарын, башкаруу клапандарынын жетектерин, телефонду жайгаштыруу үчүн диспетчер бөлмөсүн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9.3.6 КБКдан чыккан түтүкчөлөр гидравликалык жарака станциясынын желдетүү тутумдарынын аба алуучу шаймандарына карама-каршы жагында жайгаштырылышы керек. Чыгуучу түтүктөрдүн акыркы участкаларынан аба менен камсыздоочу желдетүү үчүн аба алуу пункттарына чейинки аралык кеминде 10.0 м горизонталдык жана 6.0 м тигинен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Эгерде ПСКнын агызуучу түтүктөрүнөн эң бийик коңшу имараттын жарык аэрация лампасына чейинки горизонталдык аралык 20.0 мден аз болсо, анда агызуучу газ түтүктөрү ушул имараттын лампасынан 2,0 м жогору чыгарылышы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Жардыруучу газ түтүктөрү гидравликалык дефлекторлордун үстүнөн кеминде 1,0 м, бирок жердин деңгээлинен 5,0 м кем эмес чыгышы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9.3.7 Гидравликалык жаракадагы ар бир башкаруу тилкесинде, газ агымында биринчи жана акыркы ажыраткыч шаймандын артынан шейшеп тыгыны орнотулушун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9.3.8 Аткаргычтардын жана жөнгө салуучу органдардын рычагдарын бириктирип, диспетчердик бөлмөнүн дубалдары аркылуу өткөн таякчалар дубалдарга бетондолгон учурларда коюлушу керек. Корпус асбест үлпөтү менен толтурулушу керек. Корпустун эки жагындагы бездер асбест жип менен толтурулушу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9.3.9 Гидротехникалык жарака станциясынын газ өткөргүчтөрү, анын ичинде гидрожарылуу станциясынан узундугу 20,0 м кем эмес участоктогу тышкы жер үстүндөгү газ түтүктөрүн басымды жөнгө салгычтардан кийин, үн жутуучу изоляцияга ээ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9.3.10 Гидротехникалык жарака станциясынын башкаруу жана өчүрүү клапандарын башкаруу жергиликтүү сыныкчы коммутаторунан башкаруу мүмкүнчүлүгүн сактоо менен, негизги имараттын бөлүштүрүүчү бөлүгүнөн камсыздалууга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Башкаруу клапандарынын жайгашуу индикатору башкы имараттын бөлүштүрүүчү бөлүгүндө жана жергиликтүү гидротехникалык жарака бөлүштүрүүчү тактада берилиши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Блоктун гидротехникалык сыныктарынын башкаруу жана өчүрүү клапандарын башкаруу энергоблоктун блоктук башкаруу пультунан камсыздалууга тийиш, ал эми зарыл болсо жергиликтүү гидротехникалык сыныктар панелинен көзөмөл жүргүзүлөт.</w:t>
      </w:r>
    </w:p>
    <w:p w:rsidR="00844904" w:rsidRDefault="00844904" w:rsidP="00844904">
      <w:pPr>
        <w:jc w:val="both"/>
        <w:rPr>
          <w:rFonts w:ascii="Times New Roman" w:hAnsi="Times New Roman" w:cs="Times New Roman"/>
          <w:i/>
          <w:sz w:val="28"/>
          <w:szCs w:val="28"/>
        </w:rPr>
      </w:pPr>
      <w:r>
        <w:rPr>
          <w:rFonts w:ascii="Times New Roman" w:hAnsi="Times New Roman" w:cs="Times New Roman"/>
          <w:i/>
          <w:sz w:val="28"/>
          <w:szCs w:val="28"/>
        </w:rPr>
        <w:t>9.4 Ички жабдыктар</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9.4.1 Буукананын бөлүштүрүүчү коллекторуна эки же андан ашык гидротехникалык жарака станцияларынан газ берилгенде, коллектордо ажыратуучу түзүлүштөр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9.4.2 Ар бир казан агрегатына газ түтүгүнүн тармагында, отту күйгүзгүчтөргө газдын берилишин 3 секунддан ашык токтотуучу тез иштей турган өчүрүү (өчүрүү) клапанын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9.4.3 Өчүрүлүүчү тез жүрүүчү клапандардын электр жетектери үчүн электр энергиясы электр станциясынын батарейкасынын шиналарынан же автоматтык резервдик кубаттуулуктагы эки көз карандысыз өзгөрүлмө ток булактарынан же алдын-ала заряддалган конденсаторлордун батарейкасынан камсыздалууга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9.4.4 Казанга газ агымын жөнгө салуучу шайман (демпфер, клапан ж.б.) аралыктан жана кол менен башкарылышы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9.4.5 Ар бир күйгүзгүчтүн алдында эки өчүрүүчү шайманды катар-катар орнотууну камсыз кылуу керек. Газ агымындагы биринчи өчүрүүчү шайман электр менен жүрүшү керек, экинчиси - электрдик же кол менен. Ушул өчүрүүчү шаймандардын ортосунда ага электр өчүрүүчү шайманды орнотуп, тазалоочу газ түтүгүн (коопсуздук сайгычын)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9.4.6 Бойлерде, газ менен камсыз кылуунун башкы көзөмөлдөөчү клапанынан (күйүүчү май жөнгө салгычынан) тышкары, баштапкы газ менен камсыз кылуучу жөнгө салуучуну орнотууга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9.4.7 Котельныйдын ичиндеги газ түтүгүндө газдан үлгү алуу үчүн арматураны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9.4.8 Лабораториялык муктаждыктар үчүн казан бөлмөсүндөгү газ түтүктөрүнүн ичиндеги газ түтүгүнө жана газды керектөөчү жерде ГРУ шайманы менен металл кесүүчү станцияларга туташтырууга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9.4.9 Котельныйдан кийинки түтүн чыгаруучу түтүктөрдө, атмосферага булгоочу заттардын жол берилген максималдуу чыгарылышынын стандарттарынын сакталышын көзөмөлдөө үчүн, түтүн газдарын алуу үчүн сынамык люктарды камсыз кылуу керек.</w:t>
      </w:r>
    </w:p>
    <w:p w:rsidR="00844904" w:rsidRDefault="00844904" w:rsidP="00844904">
      <w:pPr>
        <w:jc w:val="both"/>
        <w:rPr>
          <w:rFonts w:ascii="Times New Roman" w:hAnsi="Times New Roman" w:cs="Times New Roman"/>
          <w:i/>
          <w:sz w:val="28"/>
          <w:szCs w:val="28"/>
        </w:rPr>
      </w:pPr>
    </w:p>
    <w:p w:rsidR="00844904" w:rsidRDefault="00844904" w:rsidP="00844904">
      <w:pPr>
        <w:jc w:val="both"/>
        <w:rPr>
          <w:rFonts w:ascii="Times New Roman" w:hAnsi="Times New Roman" w:cs="Times New Roman"/>
          <w:i/>
          <w:sz w:val="28"/>
          <w:szCs w:val="28"/>
        </w:rPr>
      </w:pPr>
      <w:r>
        <w:rPr>
          <w:rFonts w:ascii="Times New Roman" w:hAnsi="Times New Roman" w:cs="Times New Roman"/>
          <w:i/>
          <w:sz w:val="28"/>
          <w:szCs w:val="28"/>
        </w:rPr>
        <w:t>9.5 Түтүк түтүктөрү жана приборлор</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9.5.1 Электр станцияларынын газ түтүктөрү үчүн темир түтүктөр милдеттүү Г тиркемесине ылайык берилиши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Ширетилген түтүктөрдү заводдун тигишинин бузбай турган ыкмалары менен 100% текшерүү шартында колдонууга уруксат берилет, ал түтүк сертификатында көрсөтүлүшү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9.5.2 Электр станцияларынын аймагында курулган газ түтүктөрүнүн бөлүктөрү, блоктору, курама блоктук түтүктөр, тирөөчтөр жана илгичтер 4 МПа (40 кгс / см2), жылуулук электр станцияларынын температурасы 425 ° С жогору эмес.</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Арматура жана тетиктер тынч болоттордон жасалышы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Диаметри 100 мм чейинки чыканактар ​​бүгүлүп же штампталышы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Жер астындагы газ түтүктөрүнүн бүгүлүшү, эреже катары, үзгүлтүксүз түтүктөрдөн жасалышы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9.5.3 Темир жана автомобиль жолдорунун, суу тосмолорунун жана башка табигый жана жасалма тосмолордун кесилиштерине коюлган, дубалынын калыңдыгы 5 ммден ашык газ түтүктөрү үчүн, ошондой эле болжолдуу тышкы аба температурасы минус 30 ° Сден төмөн болгон жерлерде орнотулган жер үстүндөгү газ түтүктөрү үчүн, түтүктөрдүн жана ширетилген бирикмелердин металлынын соккуга бекемдигинин мааниси курулуш аймагынын тышкы абасынын эсептик температурасында 29 J / cm2 (3 kgf × m / cm2) кем эмес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9.5.4 Жылуулук электр борборлорунун газ менен жабдуу тутумдарында өлчөө, сигнал берүү жана автоматтык башкаруу чөйрөсү сунуш кылынган I Тиркемеге ылайык берилиши мүмкүн.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9.5.5 Гидротехникалык жаракада жалпы газ менен камсыздоо түтүгүндө, газдын чыгымынын ылдамдыгын өлчөөчү, номиналдык жана төмөн (номиналынын 30% чейин) чендерин өлчөөчү шайман менен камсыз кылуу зарыл.</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b/>
          <w:bCs/>
          <w:sz w:val="28"/>
          <w:szCs w:val="28"/>
        </w:rPr>
      </w:pPr>
      <w:r>
        <w:rPr>
          <w:rFonts w:ascii="Times New Roman" w:hAnsi="Times New Roman" w:cs="Times New Roman"/>
          <w:b/>
          <w:bCs/>
          <w:sz w:val="28"/>
          <w:szCs w:val="28"/>
        </w:rPr>
        <w:t>10 Бензин куюучу жайлар, газ толтуруучу пункттар, баллондорду аралык сактоочу жай, автоунааларга май куюучу жайлар</w:t>
      </w:r>
    </w:p>
    <w:p w:rsidR="00844904" w:rsidRDefault="00844904" w:rsidP="00844904">
      <w:pPr>
        <w:ind w:left="708"/>
        <w:jc w:val="both"/>
        <w:rPr>
          <w:rFonts w:ascii="Times New Roman" w:hAnsi="Times New Roman" w:cs="Times New Roman"/>
          <w:i/>
          <w:sz w:val="28"/>
          <w:szCs w:val="28"/>
        </w:rPr>
      </w:pPr>
    </w:p>
    <w:p w:rsidR="00844904" w:rsidRDefault="00844904" w:rsidP="00844904">
      <w:pPr>
        <w:ind w:left="708"/>
        <w:jc w:val="both"/>
        <w:rPr>
          <w:rFonts w:ascii="Times New Roman" w:hAnsi="Times New Roman" w:cs="Times New Roman"/>
          <w:i/>
          <w:sz w:val="28"/>
          <w:szCs w:val="28"/>
        </w:rPr>
      </w:pPr>
      <w:r>
        <w:rPr>
          <w:rFonts w:ascii="Times New Roman" w:hAnsi="Times New Roman" w:cs="Times New Roman"/>
          <w:i/>
          <w:sz w:val="28"/>
          <w:szCs w:val="28"/>
        </w:rPr>
        <w:t>10.1 Жалпы көрсөтмөлөр</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10.1.1 Бул бөлүм ушул газдарды колдонгон керектөөчүлөргө суюлтулган мунай газдарын (LPG) жеткирүү үчүн арналган газ толтуруучу станцияларды (LPG), газ толтуруу пункттарын (LPG), баллондорду (PSB) жана автомобилдик газ толтуруу станцияларын (AGFS) долбоорлоого талаптарды белгилейт. күйүүчү майдын сапаты.</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10.1.2 СКГны кайра газдандыруу станцияларын (станцияларын) долбоорлоодо ГЭСке байланыштуу талаптарды жетекчиликке алуу керек, ошол эле көлөмдө газ сактоочу резервуарлар.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10.1.3 Бул бөлүмдүн ченемдери изотермикалык жана металл эмес цистерналарды, жер астындагы сактоочу жайларды камтыган курулмаларды жана курулмаларды долбоорлоого, ошондой эле химиялык, нефтехимиялык жана башка өнөр жай ишканаларында чийки зат катары колдонулган СКГ сактоочу кампалардын долбооруна колдонулбайт. ...</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10.1.4 Долбоорлоодо ГЭС, ГЭС, ПСБ жана АГЗС курулуш объектилеринин сейсмикалуулугун аныктоо сейсмикалык </w:t>
      </w:r>
      <w:r>
        <w:rPr>
          <w:rFonts w:ascii="Times New Roman" w:hAnsi="Times New Roman" w:cs="Times New Roman"/>
          <w:sz w:val="28"/>
          <w:szCs w:val="28"/>
        </w:rPr>
        <w:lastRenderedPageBreak/>
        <w:t>микрондоштуруунун негизинде же КР 20-02 СНиПде келтирилген көрсөтмөлөргө ылайык жүргүзүлүшү керек.</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i/>
          <w:sz w:val="28"/>
          <w:szCs w:val="28"/>
        </w:rPr>
      </w:pPr>
      <w:r>
        <w:rPr>
          <w:rFonts w:ascii="Times New Roman" w:hAnsi="Times New Roman" w:cs="Times New Roman"/>
          <w:i/>
          <w:sz w:val="28"/>
          <w:szCs w:val="28"/>
        </w:rPr>
        <w:t>10.2 Суюлтулган газга газ толтуруучу станция</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10.2.1 GNS темир жол, суу, автомобиль жана түтүк транспорту менен камсыздалган СКГны кабыл алууга арналган; май куюучу автоунааларда жана цилиндрлерде LPGди керектөөчүлөргө сактоо жана жеткирүү; цилиндрлерди оңдоо, техникалык экспертиза жана сырдоо.</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Суюлтулган газдардын кластердик негиздеринин долбооруна коюлган талаптар ушул стандарттарда белгиленген газ сордуруучу станциясынын долбооруна коюлган талаптарга окшош.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10.2.2 СТС калктуу конуштардын турак жай аймагынан тышкары, эреже боюнча, турак жай конуштарына салыштырмалуу басымдуу шамал үчүн жээк тарабында жайгашышы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10.2.3 ГЭСти куруу үчүн жерди тандоо 10.4.1 пунктунда келтирилген ГЭСти курчаган имараттарга жана курулмаларга чейинки аралыкты, ошондой эле курулуш жүрүп жаткан аймакта темир жана автомобиль жолдорунун болушун эске алуу менен камсыз кылынышы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10.2.4 Газ насостук станциясынын курулушу үчүн аянты, газ толтуруучу станциясынын тосмосунан тышкары 10.0 м өрттүн тилкесин жана токойлуу жерлерге минималдуу аралыктарды камсыз кылууну эске алуу менен берилиши керек: ийне жалбырактуу түрлөрү - 50,0 м, жалбырактуу түрү - 20,0 м.</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10.2.5 Темир жолдун жээктери, эреже боюнча, башка ишканалардын аймагы аркылуу өтпөшү керек. МТСке бирден ашык эмес ишкананын аймагы аркылуу темир жол каттамы аркылуу өтүүгө уруксат берилет (ушул ишкана менен макулдашуу боюнча), эгерде ишкананын аймагында СТС үчүн көзкарандысыз транзиттик каттам уюштурулган болсо.</w:t>
      </w:r>
    </w:p>
    <w:p w:rsidR="00844904" w:rsidRDefault="00844904" w:rsidP="00844904">
      <w:pPr>
        <w:ind w:left="708" w:firstLine="708"/>
        <w:jc w:val="both"/>
        <w:rPr>
          <w:rFonts w:ascii="Times New Roman" w:hAnsi="Times New Roman" w:cs="Times New Roman"/>
          <w:i/>
          <w:sz w:val="28"/>
          <w:szCs w:val="28"/>
        </w:rPr>
      </w:pPr>
    </w:p>
    <w:p w:rsidR="00844904" w:rsidRDefault="00844904" w:rsidP="00844904">
      <w:pPr>
        <w:ind w:left="708"/>
        <w:jc w:val="both"/>
        <w:rPr>
          <w:rFonts w:ascii="Times New Roman" w:hAnsi="Times New Roman" w:cs="Times New Roman"/>
          <w:i/>
          <w:sz w:val="28"/>
          <w:szCs w:val="28"/>
        </w:rPr>
      </w:pPr>
      <w:r>
        <w:rPr>
          <w:rFonts w:ascii="Times New Roman" w:hAnsi="Times New Roman" w:cs="Times New Roman"/>
          <w:i/>
          <w:sz w:val="28"/>
          <w:szCs w:val="28"/>
          <w:lang w:val="ky-KG"/>
        </w:rPr>
        <w:t>1</w:t>
      </w:r>
      <w:r>
        <w:rPr>
          <w:rFonts w:ascii="Times New Roman" w:hAnsi="Times New Roman" w:cs="Times New Roman"/>
          <w:i/>
          <w:sz w:val="28"/>
          <w:szCs w:val="28"/>
        </w:rPr>
        <w:t>0.3 ГНСтин негизги имараттары жана курулмалары</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xml:space="preserve">10.3.1 Газ насостук станциясынын аймагы өндүрүштүк жана көмөкчү зоналарга бөлүнөт, анын чектеринде технологиялык процесстерге, газды керектөөчүлөргө ташууга, сактоого жана жеткирүүгө жараша өндүрүш </w:t>
      </w:r>
      <w:r>
        <w:rPr>
          <w:rFonts w:ascii="Times New Roman" w:hAnsi="Times New Roman" w:cs="Times New Roman"/>
          <w:sz w:val="28"/>
          <w:szCs w:val="28"/>
        </w:rPr>
        <w:lastRenderedPageBreak/>
        <w:t>зонасында төмөнкүдөй негизги имараттарды (жайларды) жана курулмаларды жайгаштыруу зарыл:</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темир жол цистерналарынан СКГны сактоочу базанын цистерналарына түшүрүү үчүн эстакада жана дренаждык шаймандары бар темир жол трассасы;</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СКГ үчүн резервуарлары бар сактоочу база;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насос жана компрессор бөлүмү;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буулануу бөлүмү;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куюучу цех;</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цилиндрлерге техникалык экспертиза бөлүмү;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цилиндрлерди сырдоо бөлүмү;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 куючу автоцистерналарга куюучу диспенсерлер, газ куюучу станцияга автоунаа менен жеткирүүдө бензовоздордон газдарды сордуруп алуу үчүн бөлүштүргүчтөр жана газ объектилерине таандык газ баллондуу унааларга май куюу үчүн диспенсерлер;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газ менен жылытуу үчүн жылуулук алмаштыргычтар;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Бууланбаган газдын цилиндрлеринен жана ашыкча толтурулган жана бузук цилиндрлерден чыккан газдарды чыгаруу үчүн резервуарлар;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темир жол цилиндрлерин сактоочу жай; көмөкчү зонада: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административдик-коммуналдык жана чарбалык бөлмөлөрдү, лабораторияларды, насостук станцияны, газ сордуруучу станция жабдууларын, цилиндрлерди жана клапандарды, батареяны жана башка бөлмөлөрдү оңдоочу механикалык мастерскойлорду жайгаштыруу менен көмөкчү максаттар үчүн семинар;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буу казаны (эгерде учурдагы жылуулук менен жабдуу булактарына туташуу мүмкүн болбосо);</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трансформатордук подстанция;</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өрткө каршы суу менен камсыздоочу бактар;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суу мунарасы; кампа жана башка жайлар;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унаа тейлөө үчүн имарат;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транспорт каражаттары үчүн ачык аба менен жылытылган паркинг;</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унаа жуучу жай;</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техникалык көзөмөл пункту.</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Көмөкчү жана өндүрүш аймагында дагы төмөнкүлөрдү камсыз кылууга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аба компрессор бөлмөсү;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авто тараза.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Насостук-компрессордук жана буулануу бөлүмдөрүндө HLLдин көмөкчү муктаждыктары үчүн газды жөнгө салуучу блок менен камсыз кылууга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Өндүрүш аймагынын ар бир имаратында ванна бөлмөсү жана кийинүү бөлмөлөрү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насостук станциясынын имараттарынын жана курулмаларынын тизмеси долбоорлоо үчүн техникалык шарттарга ылайык көрсөтүлүшү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Өндүрүштүк аймакта темир жол таразаларын берүүгө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Гаражды өз алдынча чарба катары бөлүп берүүгө, аны СТСтин аймагынан тышкары жайгаштырууга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10.3.2 Көмөкчү зона тарабынан газ насостук станциясынын аймагына жакын жайгашкан газ объектилерин эксплуатациялоо кызматынын жайгашуусун камсыз кылууга жол берилет.</w:t>
      </w:r>
    </w:p>
    <w:p w:rsidR="00844904" w:rsidRDefault="00844904" w:rsidP="00844904">
      <w:pPr>
        <w:ind w:left="708"/>
        <w:jc w:val="both"/>
        <w:rPr>
          <w:rFonts w:ascii="Times New Roman" w:hAnsi="Times New Roman" w:cs="Times New Roman"/>
          <w:i/>
          <w:sz w:val="28"/>
          <w:szCs w:val="28"/>
        </w:rPr>
      </w:pPr>
    </w:p>
    <w:p w:rsidR="00844904" w:rsidRDefault="00844904" w:rsidP="00844904">
      <w:pPr>
        <w:ind w:left="708"/>
        <w:jc w:val="both"/>
        <w:rPr>
          <w:rFonts w:ascii="Times New Roman" w:hAnsi="Times New Roman" w:cs="Times New Roman"/>
          <w:i/>
          <w:sz w:val="28"/>
          <w:szCs w:val="28"/>
        </w:rPr>
      </w:pPr>
      <w:r>
        <w:rPr>
          <w:rFonts w:ascii="Times New Roman" w:hAnsi="Times New Roman" w:cs="Times New Roman"/>
          <w:i/>
          <w:sz w:val="28"/>
          <w:szCs w:val="28"/>
        </w:rPr>
        <w:t>10.4 ГНСтин имараттарын жана курулмаларын жайгаштыруу</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10.4.1 ГЭСте жайгашкан СКГ сактоочу резервуарлардан ГЭСке тиешеси жок имараттарга жана курулмаларга чейинки минималдуу аралыктар 8-таблицага ылайык, жолдорго чейин - 9-таблицага ылайык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10.4.2 Жер үстүндөгү цистерналардан бир эле учурда 800дөн ашык адам боло турган жерлерге чейинки минималдуу аралык. (стадиондор, базарлар, сейил бактар ​​ж.б.), ошондой эле мектептердин жана балдар мекемелеринин аймагына, алардагы орундардын санына карабастан, 8-таблицада көрсөтүлгөндөргө салыштырмалуу 2 эсеге көбөйтүү керек.</w:t>
      </w:r>
    </w:p>
    <w:p w:rsidR="00844904" w:rsidRDefault="00844904" w:rsidP="00844904">
      <w:pPr>
        <w:pStyle w:val="ae"/>
        <w:spacing w:after="0"/>
        <w:ind w:left="142" w:firstLine="568"/>
        <w:rPr>
          <w:rFonts w:ascii="Times New Roman" w:hAnsi="Times New Roman" w:cs="Times New Roman"/>
          <w:color w:val="000000"/>
          <w:sz w:val="28"/>
          <w:szCs w:val="28"/>
        </w:rPr>
      </w:pPr>
      <w:r>
        <w:rPr>
          <w:rFonts w:ascii="Times New Roman" w:hAnsi="Times New Roman" w:cs="Times New Roman"/>
          <w:color w:val="000000"/>
          <w:sz w:val="28"/>
          <w:szCs w:val="28"/>
        </w:rPr>
        <w:t>Таблица 8</w:t>
      </w:r>
    </w:p>
    <w:tbl>
      <w:tblPr>
        <w:tblStyle w:val="af"/>
        <w:tblW w:w="0" w:type="auto"/>
        <w:tblInd w:w="250" w:type="dxa"/>
        <w:tblLook w:val="04A0" w:firstRow="1" w:lastRow="0" w:firstColumn="1" w:lastColumn="0" w:noHBand="0" w:noVBand="1"/>
      </w:tblPr>
      <w:tblGrid>
        <w:gridCol w:w="2446"/>
        <w:gridCol w:w="2466"/>
        <w:gridCol w:w="2157"/>
        <w:gridCol w:w="2026"/>
      </w:tblGrid>
      <w:tr w:rsidR="00844904" w:rsidRPr="0044671E" w:rsidTr="00844904">
        <w:tc>
          <w:tcPr>
            <w:tcW w:w="2446"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pPr>
            <w:r>
              <w:rPr>
                <w:lang w:val="ky-KG"/>
              </w:rPr>
              <w:t xml:space="preserve"> Цистерналардын жалпы кубаттуулугу *</w:t>
            </w:r>
            <w:r>
              <w:t>, м</w:t>
            </w:r>
            <w:r>
              <w:rPr>
                <w:position w:val="8"/>
                <w:vertAlign w:val="superscript"/>
              </w:rPr>
              <w:t xml:space="preserve">3 </w:t>
            </w:r>
          </w:p>
        </w:tc>
        <w:tc>
          <w:tcPr>
            <w:tcW w:w="2466"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pPr>
            <w:r>
              <w:rPr>
                <w:lang w:val="ky-KG"/>
              </w:rPr>
              <w:t xml:space="preserve"> Бир бактын максималдуу сыйымдуулугу</w:t>
            </w:r>
            <w:r>
              <w:t>, м</w:t>
            </w:r>
            <w:r>
              <w:rPr>
                <w:position w:val="8"/>
                <w:vertAlign w:val="superscript"/>
              </w:rPr>
              <w:t xml:space="preserve">3 </w:t>
            </w:r>
          </w:p>
        </w:tc>
        <w:tc>
          <w:tcPr>
            <w:tcW w:w="4183" w:type="dxa"/>
            <w:gridSpan w:val="2"/>
            <w:tcBorders>
              <w:top w:val="single" w:sz="4" w:space="0" w:color="auto"/>
              <w:left w:val="single" w:sz="4" w:space="0" w:color="auto"/>
              <w:bottom w:val="single" w:sz="4" w:space="0" w:color="auto"/>
              <w:right w:val="single" w:sz="4" w:space="0" w:color="auto"/>
            </w:tcBorders>
            <w:hideMark/>
          </w:tcPr>
          <w:p w:rsidR="00844904" w:rsidRPr="0044671E" w:rsidRDefault="00844904">
            <w:pPr>
              <w:pStyle w:val="Default"/>
              <w:jc w:val="both"/>
              <w:rPr>
                <w:lang w:val="ky-KG"/>
              </w:rPr>
            </w:pPr>
            <w:r>
              <w:rPr>
                <w:lang w:val="ky-KG"/>
              </w:rPr>
              <w:t xml:space="preserve"> Резервуарлардан КГ менен байланышпаган имараттарга (турак жай, коомдук, өндүрүштүк ж.б.) жана курулмаларга чейинки аралык</w:t>
            </w:r>
            <w:r w:rsidRPr="0044671E">
              <w:rPr>
                <w:lang w:val="ky-KG"/>
              </w:rPr>
              <w:t xml:space="preserve">, м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Pr="0044671E" w:rsidRDefault="00844904">
            <w:pPr>
              <w:spacing w:line="240" w:lineRule="auto"/>
              <w:rPr>
                <w:rFonts w:ascii="Times New Roman" w:hAnsi="Times New Roman" w:cs="Times New Roman"/>
                <w:color w:val="000000"/>
                <w:sz w:val="24"/>
                <w:szCs w:val="24"/>
                <w:lang w:val="ky-KG"/>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Pr="0044671E" w:rsidRDefault="00844904">
            <w:pPr>
              <w:spacing w:line="240" w:lineRule="auto"/>
              <w:rPr>
                <w:rFonts w:ascii="Times New Roman" w:hAnsi="Times New Roman" w:cs="Times New Roman"/>
                <w:color w:val="000000"/>
                <w:sz w:val="24"/>
                <w:szCs w:val="24"/>
                <w:lang w:val="ky-KG"/>
              </w:rPr>
            </w:pP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lang w:val="ky-KG"/>
              </w:rPr>
            </w:pPr>
            <w:r>
              <w:rPr>
                <w:lang w:val="ky-KG"/>
              </w:rPr>
              <w:t>Жер үстүндөгү</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lang w:val="ky-KG"/>
              </w:rPr>
            </w:pPr>
            <w:r>
              <w:rPr>
                <w:lang w:val="ky-KG"/>
              </w:rPr>
              <w:t>Жер астындагы</w:t>
            </w:r>
          </w:p>
        </w:tc>
      </w:tr>
      <w:tr w:rsidR="00844904" w:rsidTr="00844904">
        <w:tc>
          <w:tcPr>
            <w:tcW w:w="244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Св. 50 до 200 </w:t>
            </w: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25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80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r>
      <w:tr w:rsidR="00844904" w:rsidTr="00844904">
        <w:tc>
          <w:tcPr>
            <w:tcW w:w="244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lang w:val="ky-KG"/>
              </w:rPr>
              <w:t>Ошол эле</w:t>
            </w:r>
            <w:r>
              <w:rPr>
                <w:sz w:val="22"/>
                <w:szCs w:val="22"/>
              </w:rPr>
              <w:t xml:space="preserve"> </w:t>
            </w: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75 </w:t>
            </w:r>
          </w:p>
        </w:tc>
      </w:tr>
      <w:tr w:rsidR="00844904" w:rsidTr="00844904">
        <w:tc>
          <w:tcPr>
            <w:tcW w:w="244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r>
      <w:tr w:rsidR="00844904" w:rsidTr="00844904">
        <w:tc>
          <w:tcPr>
            <w:tcW w:w="244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lastRenderedPageBreak/>
              <w:t xml:space="preserve">Св. 200 до 500 </w:t>
            </w: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75 </w:t>
            </w:r>
          </w:p>
        </w:tc>
      </w:tr>
      <w:tr w:rsidR="00844904" w:rsidTr="00844904">
        <w:tc>
          <w:tcPr>
            <w:tcW w:w="244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lang w:val="ky-KG"/>
              </w:rPr>
              <w:t>Ошол эле</w:t>
            </w:r>
            <w:r>
              <w:rPr>
                <w:sz w:val="22"/>
                <w:szCs w:val="22"/>
              </w:rPr>
              <w:t xml:space="preserve"> </w:t>
            </w: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r>
      <w:tr w:rsidR="00844904" w:rsidTr="00844904">
        <w:tc>
          <w:tcPr>
            <w:tcW w:w="244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Св. 100, ашык эмес 200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150 </w:t>
            </w:r>
          </w:p>
        </w:tc>
      </w:tr>
      <w:tr w:rsidR="00844904" w:rsidTr="00844904">
        <w:tc>
          <w:tcPr>
            <w:tcW w:w="244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Св. 500 до 2000 </w:t>
            </w: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r>
      <w:tr w:rsidR="00844904" w:rsidTr="00844904">
        <w:tc>
          <w:tcPr>
            <w:tcW w:w="244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lang w:val="ky-KG"/>
              </w:rPr>
              <w:t>Ошол эле</w:t>
            </w:r>
            <w:r>
              <w:rPr>
                <w:sz w:val="22"/>
                <w:szCs w:val="22"/>
              </w:rPr>
              <w:t xml:space="preserve"> </w:t>
            </w: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Св. 100, ашык эмес 600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150 </w:t>
            </w:r>
          </w:p>
        </w:tc>
      </w:tr>
      <w:tr w:rsidR="00844904" w:rsidTr="00844904">
        <w:tc>
          <w:tcPr>
            <w:tcW w:w="2446" w:type="dxa"/>
            <w:tcBorders>
              <w:top w:val="single" w:sz="4" w:space="0" w:color="auto"/>
              <w:left w:val="single" w:sz="4" w:space="0" w:color="auto"/>
              <w:bottom w:val="single" w:sz="4" w:space="0" w:color="auto"/>
              <w:right w:val="single" w:sz="4" w:space="0" w:color="auto"/>
            </w:tcBorders>
          </w:tcPr>
          <w:p w:rsidR="00844904" w:rsidRDefault="00844904">
            <w:pPr>
              <w:pStyle w:val="Default"/>
              <w:rPr>
                <w:sz w:val="22"/>
                <w:szCs w:val="22"/>
                <w:lang w:val="ky-KG"/>
              </w:rPr>
            </w:pPr>
          </w:p>
        </w:tc>
        <w:tc>
          <w:tcPr>
            <w:tcW w:w="246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lang w:val="ky-KG"/>
              </w:rPr>
              <w:t>Ошол эле</w:t>
            </w:r>
            <w:r>
              <w:rPr>
                <w:sz w:val="22"/>
                <w:szCs w:val="22"/>
              </w:rPr>
              <w:t xml:space="preserve"> </w:t>
            </w:r>
          </w:p>
        </w:tc>
        <w:tc>
          <w:tcPr>
            <w:tcW w:w="21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300 </w:t>
            </w:r>
          </w:p>
        </w:tc>
        <w:tc>
          <w:tcPr>
            <w:tcW w:w="202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150 </w:t>
            </w:r>
          </w:p>
        </w:tc>
      </w:tr>
      <w:tr w:rsidR="00844904" w:rsidTr="00844904">
        <w:tc>
          <w:tcPr>
            <w:tcW w:w="9095" w:type="dxa"/>
            <w:gridSpan w:val="4"/>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0"/>
                <w:szCs w:val="20"/>
              </w:rPr>
            </w:pPr>
            <w:r>
              <w:rPr>
                <w:sz w:val="20"/>
                <w:szCs w:val="20"/>
              </w:rPr>
              <w:t xml:space="preserve">* </w:t>
            </w:r>
            <w:r>
              <w:rPr>
                <w:sz w:val="22"/>
                <w:szCs w:val="22"/>
                <w:lang w:val="ky-KG"/>
              </w:rPr>
              <w:t>Ички көлөм</w:t>
            </w:r>
          </w:p>
        </w:tc>
      </w:tr>
    </w:tbl>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10.4.3 Ар кандай сыйымдуулуктагы резервуарлар менен сактоочу базага чейинки аралык эң чоң сыйымдуулукка ээ болгон бактын бою менен жүргүзүлүшү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10.4.4 ГЭСте кубаттуулугу 200м3 жогору сфералык цистерналарды жайгаштыруу мунай жана мунай химиясы ишканаларынын кампалары үчүн долбоордук стандарттарга ылайык каралышы керек. Бул учурда, бул бактардан имараттарга жана курулмаларга чейинки аралык, ошондой эле бактардын ортосундагы аралык ушул бөлүмдө келтирилген мааниден кем болбошу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10.4.5 КММ темир жолун түшүрүүчү стойкадан алыстык дегенде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СТСке тиешеси жок имараттарга жана курулмаларга - 8 жана 9-таблицаларга ылайык, СТСтин аймагындагы дренаждын астында бир эле мезгилде жайгаштырылышы мүмкүн болгон жалпы сыйымдуулугу темир жол цистерналарынын сыйымдуулугуна барабар болгон жер үстүндөгү цистерналарга карата;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СТСтин аймагындагы имараттарга жана курулмаларга - 12-таблицага ылайык;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ГЭС сактоочу базанын жер үстүндөгү суу сактагычтарына - кеминде 20,0 м.</w:t>
      </w:r>
    </w:p>
    <w:p w:rsidR="00844904" w:rsidRDefault="00844904" w:rsidP="00844904">
      <w:pPr>
        <w:pStyle w:val="ae"/>
        <w:tabs>
          <w:tab w:val="left" w:pos="142"/>
          <w:tab w:val="left" w:pos="284"/>
        </w:tabs>
        <w:spacing w:after="0"/>
        <w:ind w:left="142" w:firstLine="568"/>
        <w:rPr>
          <w:rFonts w:ascii="Times New Roman" w:hAnsi="Times New Roman" w:cs="Times New Roman"/>
          <w:color w:val="000000"/>
          <w:sz w:val="28"/>
          <w:szCs w:val="28"/>
        </w:rPr>
      </w:pPr>
      <w:r>
        <w:rPr>
          <w:rFonts w:ascii="Times New Roman" w:hAnsi="Times New Roman" w:cs="Times New Roman"/>
          <w:color w:val="000000"/>
          <w:sz w:val="28"/>
          <w:szCs w:val="28"/>
        </w:rPr>
        <w:t>Таблица 9</w:t>
      </w:r>
    </w:p>
    <w:tbl>
      <w:tblPr>
        <w:tblStyle w:val="af"/>
        <w:tblW w:w="0" w:type="auto"/>
        <w:tblInd w:w="250" w:type="dxa"/>
        <w:tblLook w:val="04A0" w:firstRow="1" w:lastRow="0" w:firstColumn="1" w:lastColumn="0" w:noHBand="0" w:noVBand="1"/>
      </w:tblPr>
      <w:tblGrid>
        <w:gridCol w:w="3723"/>
        <w:gridCol w:w="1336"/>
        <w:gridCol w:w="1350"/>
        <w:gridCol w:w="1336"/>
        <w:gridCol w:w="1350"/>
      </w:tblGrid>
      <w:tr w:rsidR="00844904" w:rsidTr="00844904">
        <w:tc>
          <w:tcPr>
            <w:tcW w:w="3723" w:type="dxa"/>
            <w:vMerge w:val="restart"/>
            <w:tcBorders>
              <w:top w:val="single" w:sz="4" w:space="0" w:color="auto"/>
              <w:left w:val="single" w:sz="4" w:space="0" w:color="auto"/>
              <w:bottom w:val="single" w:sz="4" w:space="0" w:color="auto"/>
              <w:right w:val="single" w:sz="4" w:space="0" w:color="auto"/>
            </w:tcBorders>
          </w:tcPr>
          <w:p w:rsidR="00844904" w:rsidRDefault="00844904">
            <w:pPr>
              <w:pStyle w:val="Default"/>
              <w:jc w:val="both"/>
            </w:pPr>
            <w:r>
              <w:t xml:space="preserve">Дороги, находящиеся вне территории ГНС </w:t>
            </w:r>
          </w:p>
          <w:p w:rsidR="00844904" w:rsidRDefault="00844904">
            <w:pPr>
              <w:pStyle w:val="Default"/>
              <w:jc w:val="both"/>
            </w:pPr>
          </w:p>
          <w:p w:rsidR="00844904" w:rsidRDefault="00844904">
            <w:pPr>
              <w:pStyle w:val="ae"/>
              <w:spacing w:line="240" w:lineRule="auto"/>
              <w:ind w:left="0"/>
              <w:rPr>
                <w:rFonts w:ascii="Times New Roman" w:hAnsi="Times New Roman" w:cs="Times New Roman"/>
                <w:b/>
                <w:color w:val="000000"/>
                <w:sz w:val="24"/>
                <w:szCs w:val="24"/>
              </w:rPr>
            </w:pPr>
          </w:p>
        </w:tc>
        <w:tc>
          <w:tcPr>
            <w:tcW w:w="0" w:type="auto"/>
            <w:gridSpan w:val="4"/>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Расстояние от резервуаров до дорог при общей вместимости резервуаров на ГНС, м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b/>
                <w:color w:val="000000"/>
                <w:sz w:val="24"/>
                <w:szCs w:val="24"/>
              </w:rPr>
            </w:pPr>
          </w:p>
        </w:tc>
        <w:tc>
          <w:tcPr>
            <w:tcW w:w="0" w:type="auto"/>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до 200 м</w:t>
            </w:r>
            <w:r>
              <w:rPr>
                <w:position w:val="8"/>
                <w:vertAlign w:val="superscript"/>
              </w:rPr>
              <w:t xml:space="preserve">3 </w:t>
            </w:r>
          </w:p>
        </w:tc>
        <w:tc>
          <w:tcPr>
            <w:tcW w:w="0" w:type="auto"/>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св. 200 м</w:t>
            </w:r>
            <w:r>
              <w:rPr>
                <w:position w:val="8"/>
                <w:vertAlign w:val="superscript"/>
              </w:rPr>
              <w:t xml:space="preserve">3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b/>
                <w:color w:val="000000"/>
                <w:sz w:val="24"/>
                <w:szCs w:val="24"/>
              </w:rPr>
            </w:pP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от </w:t>
            </w:r>
          </w:p>
          <w:p w:rsidR="00844904" w:rsidRDefault="00844904">
            <w:pPr>
              <w:pStyle w:val="Default"/>
            </w:pPr>
            <w:r>
              <w:t xml:space="preserve">надземных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от </w:t>
            </w:r>
          </w:p>
          <w:p w:rsidR="00844904" w:rsidRDefault="00844904">
            <w:pPr>
              <w:pStyle w:val="Default"/>
            </w:pPr>
            <w:r>
              <w:t xml:space="preserve">подземных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от </w:t>
            </w:r>
          </w:p>
          <w:p w:rsidR="00844904" w:rsidRDefault="00844904">
            <w:pPr>
              <w:pStyle w:val="Default"/>
            </w:pPr>
            <w:r>
              <w:t xml:space="preserve">надземных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от </w:t>
            </w:r>
          </w:p>
          <w:p w:rsidR="00844904" w:rsidRDefault="00844904">
            <w:pPr>
              <w:pStyle w:val="Default"/>
            </w:pPr>
            <w:r>
              <w:t>подземных</w:t>
            </w:r>
          </w:p>
        </w:tc>
      </w:tr>
      <w:tr w:rsidR="00844904" w:rsidTr="00844904">
        <w:tc>
          <w:tcPr>
            <w:tcW w:w="37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Железные дороги общей сети (до подошвы насыпи или бровки выемки со стороны резервуаров)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75 </w:t>
            </w:r>
          </w:p>
        </w:tc>
      </w:tr>
      <w:tr w:rsidR="00844904" w:rsidTr="00844904">
        <w:tc>
          <w:tcPr>
            <w:tcW w:w="37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Подъездные пути железных дорог промышленных предприятий (до оси пути) и автомобильные дороги (до края проезжей части)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25</w:t>
            </w:r>
          </w:p>
        </w:tc>
      </w:tr>
    </w:tbl>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10.4.6 Жалпы сыйымдуулугу 100 м3 танктан турган ГНСтен күйүүчү материалдар бар ишканаларга (нефть базалары, нефтини кайра иштетүүчү заводдор, ацетилен станциялары, пленка кампалары ж. Б.) Чейинки аралык ушул ишканалар үчүн стандарттарга ылайык, бирок 8-таблицада көрсөтүлгөн аралыктардан кем болбошу керек. ...</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10.4.7 Өнөр жай ишканаларынын аймагында жайгашкан GNS резервуарларынан ушул ишканалардын имараттары менен курулмаларына чейинки минималдуу аралыктар 10 жана 11-таблицаларга ылайык алынышы керек.</w:t>
      </w:r>
    </w:p>
    <w:p w:rsidR="00844904" w:rsidRDefault="00844904" w:rsidP="00844904">
      <w:pPr>
        <w:ind w:firstLine="142"/>
        <w:jc w:val="both"/>
        <w:rPr>
          <w:rFonts w:ascii="Times New Roman" w:hAnsi="Times New Roman" w:cs="Times New Roman"/>
          <w:sz w:val="28"/>
          <w:szCs w:val="28"/>
        </w:rPr>
      </w:pPr>
      <w:r>
        <w:rPr>
          <w:rFonts w:ascii="Times New Roman" w:hAnsi="Times New Roman" w:cs="Times New Roman"/>
          <w:sz w:val="28"/>
          <w:szCs w:val="28"/>
        </w:rPr>
        <w:t>Темир жолдон түшүрүүчү эстакадалык өтмөктөн ишкананын имараттарына чейинки аралык 40,0 м кем болбошу керек.</w:t>
      </w:r>
    </w:p>
    <w:p w:rsidR="00844904" w:rsidRDefault="00844904" w:rsidP="00844904">
      <w:pPr>
        <w:pStyle w:val="ae"/>
        <w:spacing w:after="0"/>
        <w:ind w:left="142" w:firstLine="567"/>
        <w:rPr>
          <w:rFonts w:ascii="Times New Roman" w:hAnsi="Times New Roman" w:cs="Times New Roman"/>
          <w:sz w:val="28"/>
          <w:szCs w:val="28"/>
        </w:rPr>
      </w:pPr>
      <w:r>
        <w:rPr>
          <w:rFonts w:ascii="Times New Roman" w:hAnsi="Times New Roman" w:cs="Times New Roman"/>
          <w:sz w:val="28"/>
          <w:szCs w:val="28"/>
        </w:rPr>
        <w:t>Таблица 10</w:t>
      </w:r>
    </w:p>
    <w:tbl>
      <w:tblPr>
        <w:tblStyle w:val="af"/>
        <w:tblW w:w="9101" w:type="dxa"/>
        <w:tblInd w:w="250" w:type="dxa"/>
        <w:tblLook w:val="04A0" w:firstRow="1" w:lastRow="0" w:firstColumn="1" w:lastColumn="0" w:noHBand="0" w:noVBand="1"/>
      </w:tblPr>
      <w:tblGrid>
        <w:gridCol w:w="3560"/>
        <w:gridCol w:w="2795"/>
        <w:gridCol w:w="1489"/>
        <w:gridCol w:w="1257"/>
      </w:tblGrid>
      <w:tr w:rsidR="00844904" w:rsidTr="00844904">
        <w:tc>
          <w:tcPr>
            <w:tcW w:w="3969"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pPr>
            <w:r>
              <w:rPr>
                <w:lang w:val="ky-KG"/>
              </w:rPr>
              <w:t xml:space="preserve"> </w:t>
            </w:r>
            <w:r>
              <w:t xml:space="preserve"> Өнөр жай ишканасынын аймагында жайгашкан ГНС танктарынын жалпы кубаттуулугу</w:t>
            </w:r>
          </w:p>
        </w:tc>
        <w:tc>
          <w:tcPr>
            <w:tcW w:w="3009"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pPr>
            <w:r>
              <w:rPr>
                <w:lang w:val="ky-KG"/>
              </w:rPr>
              <w:t xml:space="preserve"> Бир бактын максималдуу сыйымдуулугу</w:t>
            </w:r>
            <w:r>
              <w:t>, м</w:t>
            </w:r>
            <w:r>
              <w:rPr>
                <w:position w:val="8"/>
                <w:vertAlign w:val="superscript"/>
              </w:rPr>
              <w:t xml:space="preserve">3 </w:t>
            </w:r>
          </w:p>
        </w:tc>
        <w:tc>
          <w:tcPr>
            <w:tcW w:w="2123"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rPr>
                <w:lang w:val="ky-KG"/>
              </w:rPr>
              <w:t xml:space="preserve"> Цистерналардан ишкананын имараттарына жана курулмаларына чейинки аралык</w:t>
            </w:r>
            <w:r>
              <w:t xml:space="preserve">, м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152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Жер </w:t>
            </w:r>
            <w:r>
              <w:rPr>
                <w:lang w:val="ky-KG"/>
              </w:rPr>
              <w:t>астындагы</w:t>
            </w:r>
            <w:r>
              <w:t xml:space="preserve"> </w:t>
            </w:r>
          </w:p>
        </w:tc>
        <w:tc>
          <w:tcPr>
            <w:tcW w:w="5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rPr>
                <w:lang w:val="ky-KG"/>
              </w:rPr>
              <w:t>Жер үстүндөгү</w:t>
            </w:r>
            <w:r>
              <w:t xml:space="preserve"> </w:t>
            </w:r>
          </w:p>
        </w:tc>
      </w:tr>
      <w:tr w:rsidR="00844904" w:rsidTr="00844904">
        <w:tc>
          <w:tcPr>
            <w:tcW w:w="396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both"/>
              <w:rPr>
                <w:sz w:val="22"/>
                <w:szCs w:val="22"/>
                <w:lang w:val="ky-KG"/>
              </w:rPr>
            </w:pPr>
            <w:r>
              <w:rPr>
                <w:sz w:val="22"/>
                <w:szCs w:val="22"/>
              </w:rPr>
              <w:t xml:space="preserve">50 </w:t>
            </w:r>
            <w:r>
              <w:rPr>
                <w:sz w:val="22"/>
                <w:szCs w:val="22"/>
                <w:lang w:val="ky-KG"/>
              </w:rPr>
              <w:t>чейин</w:t>
            </w:r>
          </w:p>
        </w:tc>
        <w:tc>
          <w:tcPr>
            <w:tcW w:w="300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10 </w:t>
            </w:r>
          </w:p>
        </w:tc>
        <w:tc>
          <w:tcPr>
            <w:tcW w:w="152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30 </w:t>
            </w:r>
          </w:p>
        </w:tc>
        <w:tc>
          <w:tcPr>
            <w:tcW w:w="596"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15 </w:t>
            </w:r>
          </w:p>
        </w:tc>
      </w:tr>
      <w:tr w:rsidR="00844904" w:rsidTr="00844904">
        <w:tc>
          <w:tcPr>
            <w:tcW w:w="396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rPr>
                <w:sz w:val="22"/>
                <w:szCs w:val="22"/>
              </w:rPr>
            </w:pPr>
            <w:r>
              <w:rPr>
                <w:sz w:val="22"/>
                <w:szCs w:val="22"/>
              </w:rPr>
              <w:t xml:space="preserve">Св. 50 до 100 </w:t>
            </w:r>
          </w:p>
        </w:tc>
        <w:tc>
          <w:tcPr>
            <w:tcW w:w="300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25 </w:t>
            </w:r>
          </w:p>
        </w:tc>
        <w:tc>
          <w:tcPr>
            <w:tcW w:w="152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50 </w:t>
            </w:r>
          </w:p>
        </w:tc>
        <w:tc>
          <w:tcPr>
            <w:tcW w:w="596"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25 </w:t>
            </w:r>
          </w:p>
        </w:tc>
      </w:tr>
      <w:tr w:rsidR="00844904" w:rsidTr="00844904">
        <w:tc>
          <w:tcPr>
            <w:tcW w:w="396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rPr>
                <w:sz w:val="22"/>
                <w:szCs w:val="22"/>
              </w:rPr>
            </w:pPr>
            <w:r>
              <w:rPr>
                <w:sz w:val="22"/>
                <w:szCs w:val="22"/>
              </w:rPr>
              <w:t xml:space="preserve">Св. 100 до 200 </w:t>
            </w:r>
          </w:p>
        </w:tc>
        <w:tc>
          <w:tcPr>
            <w:tcW w:w="300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50 </w:t>
            </w:r>
          </w:p>
        </w:tc>
        <w:tc>
          <w:tcPr>
            <w:tcW w:w="152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70 </w:t>
            </w:r>
          </w:p>
        </w:tc>
        <w:tc>
          <w:tcPr>
            <w:tcW w:w="596"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35 </w:t>
            </w:r>
          </w:p>
        </w:tc>
      </w:tr>
      <w:tr w:rsidR="00844904" w:rsidTr="00844904">
        <w:tc>
          <w:tcPr>
            <w:tcW w:w="396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both"/>
              <w:rPr>
                <w:sz w:val="22"/>
                <w:szCs w:val="22"/>
              </w:rPr>
            </w:pPr>
            <w:r>
              <w:rPr>
                <w:sz w:val="22"/>
                <w:szCs w:val="22"/>
              </w:rPr>
              <w:t xml:space="preserve">Св. 200 до 300 </w:t>
            </w:r>
          </w:p>
        </w:tc>
        <w:tc>
          <w:tcPr>
            <w:tcW w:w="300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50 </w:t>
            </w:r>
          </w:p>
        </w:tc>
        <w:tc>
          <w:tcPr>
            <w:tcW w:w="152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90 </w:t>
            </w:r>
          </w:p>
        </w:tc>
        <w:tc>
          <w:tcPr>
            <w:tcW w:w="596"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45 </w:t>
            </w:r>
          </w:p>
        </w:tc>
      </w:tr>
      <w:tr w:rsidR="00844904" w:rsidTr="00844904">
        <w:tc>
          <w:tcPr>
            <w:tcW w:w="396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rPr>
                <w:sz w:val="22"/>
                <w:szCs w:val="22"/>
              </w:rPr>
            </w:pPr>
            <w:r>
              <w:rPr>
                <w:sz w:val="22"/>
                <w:szCs w:val="22"/>
              </w:rPr>
              <w:t xml:space="preserve">Св. 300 до 500 </w:t>
            </w:r>
          </w:p>
        </w:tc>
        <w:tc>
          <w:tcPr>
            <w:tcW w:w="300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50 </w:t>
            </w:r>
          </w:p>
        </w:tc>
        <w:tc>
          <w:tcPr>
            <w:tcW w:w="152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110 </w:t>
            </w:r>
          </w:p>
        </w:tc>
        <w:tc>
          <w:tcPr>
            <w:tcW w:w="596"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55 </w:t>
            </w:r>
          </w:p>
        </w:tc>
      </w:tr>
      <w:tr w:rsidR="00844904" w:rsidTr="00844904">
        <w:tc>
          <w:tcPr>
            <w:tcW w:w="396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both"/>
              <w:rPr>
                <w:sz w:val="22"/>
                <w:szCs w:val="22"/>
              </w:rPr>
            </w:pPr>
            <w:r>
              <w:rPr>
                <w:sz w:val="22"/>
                <w:szCs w:val="22"/>
              </w:rPr>
              <w:t xml:space="preserve">Св. 500 до 2000 </w:t>
            </w:r>
          </w:p>
        </w:tc>
        <w:tc>
          <w:tcPr>
            <w:tcW w:w="300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100 </w:t>
            </w:r>
          </w:p>
        </w:tc>
        <w:tc>
          <w:tcPr>
            <w:tcW w:w="152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200 </w:t>
            </w:r>
          </w:p>
        </w:tc>
        <w:tc>
          <w:tcPr>
            <w:tcW w:w="596"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100 </w:t>
            </w:r>
          </w:p>
        </w:tc>
      </w:tr>
      <w:tr w:rsidR="00844904" w:rsidTr="00844904">
        <w:tc>
          <w:tcPr>
            <w:tcW w:w="396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rPr>
                <w:sz w:val="22"/>
                <w:szCs w:val="22"/>
              </w:rPr>
            </w:pPr>
            <w:r>
              <w:rPr>
                <w:sz w:val="22"/>
                <w:szCs w:val="22"/>
              </w:rPr>
              <w:t xml:space="preserve">Св. 2000 до 8000 включ. </w:t>
            </w:r>
          </w:p>
        </w:tc>
        <w:tc>
          <w:tcPr>
            <w:tcW w:w="3009"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rPr>
                <w:sz w:val="22"/>
                <w:szCs w:val="22"/>
                <w:lang w:val="ky-KG"/>
              </w:rPr>
            </w:pPr>
            <w:r>
              <w:rPr>
                <w:sz w:val="22"/>
                <w:szCs w:val="22"/>
              </w:rPr>
              <w:t xml:space="preserve">св. 100,  600 </w:t>
            </w:r>
            <w:r>
              <w:rPr>
                <w:sz w:val="22"/>
                <w:szCs w:val="22"/>
                <w:lang w:val="ky-KG"/>
              </w:rPr>
              <w:t>ашык эмес</w:t>
            </w:r>
          </w:p>
        </w:tc>
        <w:tc>
          <w:tcPr>
            <w:tcW w:w="152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rPr>
                <w:sz w:val="22"/>
                <w:szCs w:val="22"/>
              </w:rPr>
            </w:pPr>
            <w:r>
              <w:rPr>
                <w:sz w:val="22"/>
                <w:szCs w:val="22"/>
              </w:rPr>
              <w:t xml:space="preserve">        300 </w:t>
            </w:r>
          </w:p>
        </w:tc>
        <w:tc>
          <w:tcPr>
            <w:tcW w:w="596"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rPr>
                <w:sz w:val="22"/>
                <w:szCs w:val="22"/>
              </w:rPr>
            </w:pPr>
            <w:r>
              <w:rPr>
                <w:sz w:val="22"/>
                <w:szCs w:val="22"/>
              </w:rPr>
              <w:t xml:space="preserve">        150 </w:t>
            </w:r>
          </w:p>
        </w:tc>
      </w:tr>
    </w:tbl>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10.4.8 Өнөр жай ишканаларынын аймагында жайгашкан ГЭС үчүн жалпы сыйымдуулугу 500м3 жана андан аз болгон ЛГС цистерналарынан, ишканага таандык G категориясындагы имараттарга, агрегаттарга жана курулмаларга чейинки аралык 10-таблицада көрсөтүлгөндөргө караганда 30% га көп кабыл алынышы керек.</w:t>
      </w:r>
    </w:p>
    <w:p w:rsidR="00844904" w:rsidRDefault="00844904" w:rsidP="00844904">
      <w:pPr>
        <w:pStyle w:val="ae"/>
        <w:spacing w:after="0"/>
        <w:ind w:left="142" w:firstLine="568"/>
        <w:rPr>
          <w:rFonts w:ascii="Times New Roman" w:hAnsi="Times New Roman" w:cs="Times New Roman"/>
          <w:sz w:val="28"/>
          <w:szCs w:val="28"/>
        </w:rPr>
      </w:pPr>
      <w:r>
        <w:rPr>
          <w:rFonts w:ascii="Times New Roman" w:hAnsi="Times New Roman" w:cs="Times New Roman"/>
          <w:sz w:val="28"/>
          <w:szCs w:val="28"/>
        </w:rPr>
        <w:t>Таблица 11</w:t>
      </w:r>
    </w:p>
    <w:tbl>
      <w:tblPr>
        <w:tblStyle w:val="af"/>
        <w:tblW w:w="0" w:type="auto"/>
        <w:tblInd w:w="250" w:type="dxa"/>
        <w:tblLook w:val="04A0" w:firstRow="1" w:lastRow="0" w:firstColumn="1" w:lastColumn="0" w:noHBand="0" w:noVBand="1"/>
      </w:tblPr>
      <w:tblGrid>
        <w:gridCol w:w="2335"/>
        <w:gridCol w:w="3431"/>
        <w:gridCol w:w="1634"/>
        <w:gridCol w:w="1695"/>
      </w:tblGrid>
      <w:tr w:rsidR="00844904" w:rsidTr="00844904">
        <w:tc>
          <w:tcPr>
            <w:tcW w:w="2335"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rPr>
                <w:lang w:val="ky-KG"/>
              </w:rPr>
              <w:t xml:space="preserve"> Өнөр жай ишканаларынын жолдору</w:t>
            </w:r>
            <w:r>
              <w:t xml:space="preserve"> </w:t>
            </w:r>
          </w:p>
        </w:tc>
        <w:tc>
          <w:tcPr>
            <w:tcW w:w="3431"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rPr>
                <w:lang w:val="ky-KG"/>
              </w:rPr>
              <w:t xml:space="preserve"> Ишкананын аймагында жайгашкан ГНС танктарынын жалпы сыйымдуулугу)</w:t>
            </w:r>
            <w:r>
              <w:t>, м</w:t>
            </w:r>
            <w:r>
              <w:rPr>
                <w:position w:val="8"/>
                <w:vertAlign w:val="superscript"/>
              </w:rPr>
              <w:t xml:space="preserve">3 </w:t>
            </w:r>
          </w:p>
        </w:tc>
        <w:tc>
          <w:tcPr>
            <w:tcW w:w="3329"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lang w:val="ky-KG"/>
              </w:rPr>
            </w:pPr>
            <w:r>
              <w:rPr>
                <w:lang w:val="ky-KG"/>
              </w:rPr>
              <w:t xml:space="preserve"> Резервуарлардан  алыстыгы, м</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163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Жер </w:t>
            </w:r>
            <w:r>
              <w:rPr>
                <w:lang w:val="ky-KG"/>
              </w:rPr>
              <w:t>үстүндөгү</w:t>
            </w:r>
            <w:r>
              <w:t xml:space="preserve"> </w:t>
            </w:r>
          </w:p>
        </w:tc>
        <w:tc>
          <w:tcPr>
            <w:tcW w:w="169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lang w:val="ky-KG"/>
              </w:rPr>
            </w:pPr>
            <w:r>
              <w:rPr>
                <w:lang w:val="ky-KG"/>
              </w:rPr>
              <w:t>Жер астындагы</w:t>
            </w:r>
          </w:p>
        </w:tc>
      </w:tr>
      <w:tr w:rsidR="00844904" w:rsidTr="00844904">
        <w:tc>
          <w:tcPr>
            <w:tcW w:w="2335"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lang w:val="ky-KG"/>
              </w:rPr>
              <w:t xml:space="preserve"> Темир жол трассалары (жолдун огуна чейин) жана автомобиль жолдору (жүрүү бөлүгүнүн четине чейин)</w:t>
            </w:r>
            <w:r>
              <w:rPr>
                <w:sz w:val="22"/>
                <w:szCs w:val="22"/>
              </w:rPr>
              <w:t xml:space="preserve"> </w:t>
            </w:r>
          </w:p>
        </w:tc>
        <w:tc>
          <w:tcPr>
            <w:tcW w:w="3431" w:type="dxa"/>
            <w:tcBorders>
              <w:top w:val="single" w:sz="4" w:space="0" w:color="auto"/>
              <w:left w:val="single" w:sz="4" w:space="0" w:color="auto"/>
              <w:bottom w:val="single" w:sz="4" w:space="0" w:color="auto"/>
              <w:right w:val="single" w:sz="4" w:space="0" w:color="auto"/>
            </w:tcBorders>
          </w:tcPr>
          <w:p w:rsidR="00844904" w:rsidRDefault="00844904">
            <w:pPr>
              <w:pStyle w:val="Default"/>
              <w:rPr>
                <w:sz w:val="22"/>
                <w:szCs w:val="22"/>
                <w:lang w:val="ky-KG"/>
              </w:rPr>
            </w:pPr>
            <w:r>
              <w:rPr>
                <w:sz w:val="22"/>
                <w:szCs w:val="22"/>
              </w:rPr>
              <w:t xml:space="preserve">100 </w:t>
            </w:r>
            <w:r>
              <w:rPr>
                <w:sz w:val="22"/>
                <w:szCs w:val="22"/>
                <w:lang w:val="ky-KG"/>
              </w:rPr>
              <w:t>чейин</w:t>
            </w:r>
          </w:p>
          <w:p w:rsidR="00844904" w:rsidRDefault="00844904">
            <w:pPr>
              <w:pStyle w:val="ae"/>
              <w:spacing w:line="240" w:lineRule="auto"/>
              <w:ind w:left="0"/>
              <w:jc w:val="center"/>
              <w:rPr>
                <w:rFonts w:ascii="Times New Roman" w:hAnsi="Times New Roman" w:cs="Times New Roman"/>
                <w:b/>
                <w:color w:val="000000"/>
              </w:rPr>
            </w:pPr>
          </w:p>
        </w:tc>
        <w:tc>
          <w:tcPr>
            <w:tcW w:w="1634" w:type="dxa"/>
            <w:tcBorders>
              <w:top w:val="single" w:sz="4" w:space="0" w:color="auto"/>
              <w:left w:val="single" w:sz="4" w:space="0" w:color="auto"/>
              <w:bottom w:val="single" w:sz="4" w:space="0" w:color="auto"/>
              <w:right w:val="single" w:sz="4" w:space="0" w:color="auto"/>
            </w:tcBorders>
          </w:tcPr>
          <w:p w:rsidR="00844904" w:rsidRDefault="00844904">
            <w:pPr>
              <w:pStyle w:val="Default"/>
              <w:jc w:val="both"/>
              <w:rPr>
                <w:sz w:val="22"/>
                <w:szCs w:val="22"/>
              </w:rPr>
            </w:pPr>
            <w:r>
              <w:rPr>
                <w:sz w:val="22"/>
                <w:szCs w:val="22"/>
              </w:rPr>
              <w:t xml:space="preserve">20 </w:t>
            </w:r>
          </w:p>
          <w:p w:rsidR="00844904" w:rsidRDefault="00844904">
            <w:pPr>
              <w:pStyle w:val="ae"/>
              <w:spacing w:line="240" w:lineRule="auto"/>
              <w:ind w:left="0"/>
              <w:rPr>
                <w:rFonts w:ascii="Times New Roman" w:hAnsi="Times New Roman" w:cs="Times New Roman"/>
                <w:b/>
                <w:color w:val="000000"/>
              </w:rPr>
            </w:pPr>
          </w:p>
        </w:tc>
        <w:tc>
          <w:tcPr>
            <w:tcW w:w="1695" w:type="dxa"/>
            <w:tcBorders>
              <w:top w:val="single" w:sz="4" w:space="0" w:color="auto"/>
              <w:left w:val="single" w:sz="4" w:space="0" w:color="auto"/>
              <w:bottom w:val="single" w:sz="4" w:space="0" w:color="auto"/>
              <w:right w:val="single" w:sz="4" w:space="0" w:color="auto"/>
            </w:tcBorders>
          </w:tcPr>
          <w:p w:rsidR="00844904" w:rsidRDefault="00844904">
            <w:pPr>
              <w:pStyle w:val="Default"/>
              <w:jc w:val="both"/>
              <w:rPr>
                <w:sz w:val="22"/>
                <w:szCs w:val="22"/>
              </w:rPr>
            </w:pPr>
            <w:r>
              <w:rPr>
                <w:sz w:val="22"/>
                <w:szCs w:val="22"/>
              </w:rPr>
              <w:t xml:space="preserve">10 </w:t>
            </w:r>
          </w:p>
          <w:p w:rsidR="00844904" w:rsidRDefault="00844904">
            <w:pPr>
              <w:pStyle w:val="ae"/>
              <w:spacing w:line="240" w:lineRule="auto"/>
              <w:ind w:left="0"/>
              <w:rPr>
                <w:rFonts w:ascii="Times New Roman" w:hAnsi="Times New Roman" w:cs="Times New Roman"/>
                <w:b/>
                <w:color w:val="000000"/>
              </w:rPr>
            </w:pP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rPr>
            </w:pPr>
          </w:p>
        </w:tc>
        <w:tc>
          <w:tcPr>
            <w:tcW w:w="3431" w:type="dxa"/>
            <w:tcBorders>
              <w:top w:val="single" w:sz="4" w:space="0" w:color="auto"/>
              <w:left w:val="single" w:sz="4" w:space="0" w:color="auto"/>
              <w:bottom w:val="single" w:sz="4" w:space="0" w:color="auto"/>
              <w:right w:val="single" w:sz="4" w:space="0" w:color="auto"/>
            </w:tcBorders>
          </w:tcPr>
          <w:p w:rsidR="00844904" w:rsidRDefault="00844904">
            <w:pPr>
              <w:pStyle w:val="Default"/>
              <w:jc w:val="both"/>
              <w:rPr>
                <w:sz w:val="22"/>
                <w:szCs w:val="22"/>
              </w:rPr>
            </w:pPr>
            <w:r>
              <w:rPr>
                <w:sz w:val="22"/>
                <w:szCs w:val="22"/>
              </w:rPr>
              <w:t xml:space="preserve">Св. 100 </w:t>
            </w:r>
          </w:p>
          <w:p w:rsidR="00844904" w:rsidRDefault="00844904">
            <w:pPr>
              <w:pStyle w:val="ae"/>
              <w:spacing w:line="240" w:lineRule="auto"/>
              <w:ind w:left="0"/>
              <w:rPr>
                <w:rFonts w:ascii="Times New Roman" w:hAnsi="Times New Roman" w:cs="Times New Roman"/>
                <w:b/>
                <w:color w:val="000000"/>
              </w:rPr>
            </w:pPr>
          </w:p>
        </w:tc>
        <w:tc>
          <w:tcPr>
            <w:tcW w:w="1634" w:type="dxa"/>
            <w:tcBorders>
              <w:top w:val="single" w:sz="4" w:space="0" w:color="auto"/>
              <w:left w:val="single" w:sz="4" w:space="0" w:color="auto"/>
              <w:bottom w:val="single" w:sz="4" w:space="0" w:color="auto"/>
              <w:right w:val="single" w:sz="4" w:space="0" w:color="auto"/>
            </w:tcBorders>
          </w:tcPr>
          <w:p w:rsidR="00844904" w:rsidRDefault="00844904">
            <w:pPr>
              <w:pStyle w:val="Default"/>
              <w:jc w:val="both"/>
              <w:rPr>
                <w:sz w:val="22"/>
                <w:szCs w:val="22"/>
              </w:rPr>
            </w:pPr>
            <w:r>
              <w:rPr>
                <w:sz w:val="22"/>
                <w:szCs w:val="22"/>
              </w:rPr>
              <w:t xml:space="preserve">30 </w:t>
            </w:r>
          </w:p>
          <w:p w:rsidR="00844904" w:rsidRDefault="00844904">
            <w:pPr>
              <w:pStyle w:val="ae"/>
              <w:spacing w:line="240" w:lineRule="auto"/>
              <w:ind w:left="0"/>
              <w:rPr>
                <w:rFonts w:ascii="Times New Roman" w:hAnsi="Times New Roman" w:cs="Times New Roman"/>
                <w:b/>
                <w:color w:val="000000"/>
              </w:rPr>
            </w:pPr>
          </w:p>
        </w:tc>
        <w:tc>
          <w:tcPr>
            <w:tcW w:w="1695" w:type="dxa"/>
            <w:tcBorders>
              <w:top w:val="single" w:sz="4" w:space="0" w:color="auto"/>
              <w:left w:val="single" w:sz="4" w:space="0" w:color="auto"/>
              <w:bottom w:val="single" w:sz="4" w:space="0" w:color="auto"/>
              <w:right w:val="single" w:sz="4" w:space="0" w:color="auto"/>
            </w:tcBorders>
          </w:tcPr>
          <w:p w:rsidR="00844904" w:rsidRDefault="00844904">
            <w:pPr>
              <w:pStyle w:val="Default"/>
              <w:jc w:val="both"/>
              <w:rPr>
                <w:sz w:val="22"/>
                <w:szCs w:val="22"/>
              </w:rPr>
            </w:pPr>
            <w:r>
              <w:rPr>
                <w:sz w:val="22"/>
                <w:szCs w:val="22"/>
              </w:rPr>
              <w:t xml:space="preserve">15 </w:t>
            </w:r>
          </w:p>
          <w:p w:rsidR="00844904" w:rsidRDefault="00844904">
            <w:pPr>
              <w:pStyle w:val="ae"/>
              <w:spacing w:line="240" w:lineRule="auto"/>
              <w:ind w:left="0"/>
              <w:rPr>
                <w:rFonts w:ascii="Times New Roman" w:hAnsi="Times New Roman" w:cs="Times New Roman"/>
                <w:b/>
                <w:color w:val="000000"/>
              </w:rPr>
            </w:pPr>
          </w:p>
        </w:tc>
      </w:tr>
    </w:tbl>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10.4.9 УКМКнын аймагында жайгашкан имараттар менен курулмалардын ортосундагы аралык, жок эле дегенде, 12-таблицада көрсөтүлгөн маанилерге ээ болушу керек.</w:t>
      </w:r>
    </w:p>
    <w:p w:rsidR="00844904" w:rsidRDefault="00844904" w:rsidP="00844904">
      <w:pPr>
        <w:jc w:val="both"/>
        <w:rPr>
          <w:rFonts w:ascii="Times New Roman" w:hAnsi="Times New Roman" w:cs="Times New Roman"/>
          <w:sz w:val="28"/>
          <w:szCs w:val="28"/>
        </w:rPr>
      </w:pPr>
    </w:p>
    <w:p w:rsidR="00844904" w:rsidRDefault="00844904" w:rsidP="00844904">
      <w:pPr>
        <w:pStyle w:val="ae"/>
        <w:spacing w:after="0"/>
        <w:ind w:left="142" w:firstLine="568"/>
        <w:rPr>
          <w:rFonts w:ascii="Times New Roman" w:hAnsi="Times New Roman" w:cs="Times New Roman"/>
          <w:sz w:val="28"/>
          <w:szCs w:val="28"/>
        </w:rPr>
      </w:pPr>
      <w:r>
        <w:rPr>
          <w:rFonts w:ascii="Times New Roman" w:hAnsi="Times New Roman" w:cs="Times New Roman"/>
          <w:sz w:val="28"/>
          <w:szCs w:val="28"/>
        </w:rPr>
        <w:t>Таблица 12</w:t>
      </w:r>
    </w:p>
    <w:tbl>
      <w:tblPr>
        <w:tblStyle w:val="af"/>
        <w:tblW w:w="0" w:type="auto"/>
        <w:tblInd w:w="250" w:type="dxa"/>
        <w:tblLook w:val="04A0" w:firstRow="1" w:lastRow="0" w:firstColumn="1" w:lastColumn="0" w:noHBand="0" w:noVBand="1"/>
      </w:tblPr>
      <w:tblGrid>
        <w:gridCol w:w="3558"/>
        <w:gridCol w:w="513"/>
        <w:gridCol w:w="512"/>
        <w:gridCol w:w="512"/>
        <w:gridCol w:w="512"/>
        <w:gridCol w:w="512"/>
        <w:gridCol w:w="642"/>
        <w:gridCol w:w="642"/>
        <w:gridCol w:w="578"/>
        <w:gridCol w:w="578"/>
        <w:gridCol w:w="536"/>
      </w:tblGrid>
      <w:tr w:rsidR="00844904" w:rsidTr="00844904">
        <w:tc>
          <w:tcPr>
            <w:tcW w:w="3557" w:type="dxa"/>
            <w:vMerge w:val="restart"/>
            <w:tcBorders>
              <w:top w:val="single" w:sz="4" w:space="0" w:color="auto"/>
              <w:left w:val="single" w:sz="4" w:space="0" w:color="auto"/>
              <w:bottom w:val="single" w:sz="4" w:space="0" w:color="auto"/>
              <w:right w:val="single" w:sz="4" w:space="0" w:color="auto"/>
            </w:tcBorders>
          </w:tcPr>
          <w:p w:rsidR="00844904" w:rsidRDefault="00844904">
            <w:pPr>
              <w:pStyle w:val="Default"/>
              <w:jc w:val="both"/>
              <w:rPr>
                <w:lang w:val="ky-KG"/>
              </w:rPr>
            </w:pPr>
            <w:r>
              <w:rPr>
                <w:lang w:val="ky-KG"/>
              </w:rPr>
              <w:t xml:space="preserve"> ГНСтин имараттары жана курулмалары</w:t>
            </w:r>
          </w:p>
          <w:p w:rsidR="00844904" w:rsidRDefault="00844904">
            <w:pPr>
              <w:pStyle w:val="ae"/>
              <w:spacing w:line="240" w:lineRule="auto"/>
              <w:ind w:left="0"/>
              <w:rPr>
                <w:rFonts w:ascii="Times New Roman" w:hAnsi="Times New Roman" w:cs="Times New Roman"/>
                <w:b/>
                <w:color w:val="000000"/>
                <w:sz w:val="24"/>
                <w:szCs w:val="24"/>
              </w:rPr>
            </w:pPr>
          </w:p>
        </w:tc>
        <w:tc>
          <w:tcPr>
            <w:tcW w:w="0" w:type="auto"/>
            <w:gridSpan w:val="10"/>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Расстояние между зданиями и сооружениями ГНС, м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b/>
                <w:color w:val="000000"/>
                <w:sz w:val="24"/>
                <w:szCs w:val="24"/>
              </w:rPr>
            </w:pPr>
          </w:p>
        </w:tc>
        <w:tc>
          <w:tcPr>
            <w:tcW w:w="0" w:type="auto"/>
            <w:gridSpan w:val="10"/>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Порядковые номера зданий и сооружений, приведенные в графе 1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b/>
                <w:color w:val="000000"/>
                <w:sz w:val="24"/>
                <w:szCs w:val="24"/>
              </w:rPr>
            </w:pP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1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2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3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4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6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7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8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9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10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lang w:val="ky-KG"/>
              </w:rPr>
              <w:t xml:space="preserve"> 1. Жер үстүндө сактагыч резервуарлардын жана темир жол эстакадасынын үстүндө</w:t>
            </w: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 </w:t>
            </w:r>
            <w:r>
              <w:rPr>
                <w:sz w:val="22"/>
                <w:szCs w:val="22"/>
                <w:lang w:val="ky-KG"/>
              </w:rPr>
              <w:t xml:space="preserve"> Жер астындагы сактоочу бактар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 </w:t>
            </w:r>
            <w:r>
              <w:rPr>
                <w:sz w:val="22"/>
                <w:szCs w:val="22"/>
                <w:lang w:val="ky-KG"/>
              </w:rPr>
              <w:t xml:space="preserve"> А категориядагы жайлар жана цилиндрлер үчүн жүктөө-түшүрүүчү жайлар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 </w:t>
            </w:r>
            <w:r>
              <w:rPr>
                <w:sz w:val="22"/>
                <w:szCs w:val="22"/>
                <w:lang w:val="ky-KG"/>
              </w:rPr>
              <w:t xml:space="preserve"> ЛГРди танкерлерге жана диспенсерлерге жүктөө үчүн диспенсерлер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 </w:t>
            </w:r>
            <w:r>
              <w:rPr>
                <w:sz w:val="22"/>
                <w:szCs w:val="22"/>
                <w:lang w:val="ky-KG"/>
              </w:rPr>
              <w:t xml:space="preserve"> Котельный, ремонттук мастерской, автоунааларды тейлөө имараты, кампа имараттары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6. </w:t>
            </w:r>
            <w:r>
              <w:rPr>
                <w:sz w:val="22"/>
                <w:szCs w:val="22"/>
                <w:lang w:val="ky-KG"/>
              </w:rPr>
              <w:t xml:space="preserve"> Темир жол цилиндрин сактоочу жай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 </w:t>
            </w:r>
            <w:r>
              <w:rPr>
                <w:sz w:val="22"/>
                <w:szCs w:val="22"/>
                <w:lang w:val="ky-KG"/>
              </w:rPr>
              <w:t xml:space="preserve"> Ачык отту колдонбогон кошумча имараттар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lang w:val="ky-KG"/>
              </w:rPr>
            </w:pPr>
            <w:r>
              <w:rPr>
                <w:sz w:val="22"/>
                <w:szCs w:val="22"/>
              </w:rPr>
              <w:t xml:space="preserve">8 </w:t>
            </w:r>
            <w:r>
              <w:rPr>
                <w:sz w:val="22"/>
                <w:szCs w:val="22"/>
                <w:lang w:val="ky-KG"/>
              </w:rPr>
              <w:t xml:space="preserve"> Автомобиль жолдору, жергиликтүү мамилелерден тышкары (жүрүүчү бөлүктүн четине чейин)</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spacing w:after="200"/>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9 </w:t>
            </w:r>
            <w:r>
              <w:rPr>
                <w:sz w:val="22"/>
                <w:szCs w:val="22"/>
                <w:lang w:val="ky-KG"/>
              </w:rPr>
              <w:t xml:space="preserve"> Аймакты тосуу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r>
      <w:tr w:rsidR="00844904" w:rsidTr="00844904">
        <w:tc>
          <w:tcPr>
            <w:tcW w:w="355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r>
              <w:rPr>
                <w:sz w:val="22"/>
                <w:szCs w:val="22"/>
                <w:lang w:val="ky-KG"/>
              </w:rPr>
              <w:t xml:space="preserve"> Өрт өчүргүчтөр (суу алуучу кудуктарга чейин)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ae"/>
              <w:spacing w:line="240" w:lineRule="auto"/>
              <w:ind w:left="0"/>
              <w:rPr>
                <w:rFonts w:ascii="Times New Roman" w:hAnsi="Times New Roman" w:cs="Times New Roman"/>
                <w:b/>
                <w:color w:val="000000"/>
              </w:rPr>
            </w:pPr>
            <w:r>
              <w:rPr>
                <w:rFonts w:ascii="Times New Roman" w:hAnsi="Times New Roman" w:cs="Times New Roman"/>
                <w:b/>
                <w:color w:val="000000"/>
              </w:rPr>
              <w:t>-</w:t>
            </w:r>
          </w:p>
        </w:tc>
      </w:tr>
      <w:tr w:rsidR="00844904" w:rsidRPr="0044671E" w:rsidTr="00844904">
        <w:tc>
          <w:tcPr>
            <w:tcW w:w="10029" w:type="dxa"/>
            <w:gridSpan w:val="11"/>
            <w:tcBorders>
              <w:top w:val="single" w:sz="4" w:space="0" w:color="auto"/>
              <w:left w:val="single" w:sz="4" w:space="0" w:color="auto"/>
              <w:bottom w:val="single" w:sz="4" w:space="0" w:color="auto"/>
              <w:right w:val="single" w:sz="4" w:space="0" w:color="auto"/>
            </w:tcBorders>
            <w:hideMark/>
          </w:tcPr>
          <w:p w:rsidR="00844904" w:rsidRDefault="00844904">
            <w:pPr>
              <w:spacing w:line="240" w:lineRule="auto"/>
              <w:rPr>
                <w:sz w:val="20"/>
                <w:szCs w:val="20"/>
                <w:lang w:val="ky-KG"/>
              </w:rPr>
            </w:pPr>
            <w:r>
              <w:rPr>
                <w:sz w:val="20"/>
                <w:szCs w:val="20"/>
                <w:lang w:val="ky-KG"/>
              </w:rPr>
              <w:t>* Аралыктар КЧжЭ II-89 боюнча жүрүшү керек</w:t>
            </w:r>
          </w:p>
          <w:p w:rsidR="00844904" w:rsidRDefault="00844904">
            <w:pPr>
              <w:pStyle w:val="ae"/>
              <w:spacing w:line="240" w:lineRule="auto"/>
              <w:ind w:left="0"/>
              <w:rPr>
                <w:rFonts w:ascii="Times New Roman" w:hAnsi="Times New Roman" w:cs="Times New Roman"/>
                <w:b/>
                <w:color w:val="000000"/>
                <w:sz w:val="20"/>
                <w:szCs w:val="20"/>
                <w:lang w:val="ky-KG"/>
              </w:rPr>
            </w:pPr>
            <w:r>
              <w:rPr>
                <w:sz w:val="20"/>
                <w:szCs w:val="20"/>
                <w:lang w:val="ky-KG"/>
              </w:rPr>
              <w:t xml:space="preserve">** Аралыктар КЧжЭ 2.04.02 ылайык жүргүзүлүшү керек. </w:t>
            </w:r>
          </w:p>
        </w:tc>
      </w:tr>
      <w:tr w:rsidR="00844904" w:rsidRPr="0044671E" w:rsidTr="00844904">
        <w:tc>
          <w:tcPr>
            <w:tcW w:w="10029" w:type="dxa"/>
            <w:gridSpan w:val="11"/>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0"/>
                <w:szCs w:val="20"/>
                <w:lang w:val="ky-KG"/>
              </w:rPr>
            </w:pPr>
            <w:r>
              <w:rPr>
                <w:sz w:val="20"/>
                <w:szCs w:val="20"/>
                <w:lang w:val="ky-KG"/>
              </w:rPr>
              <w:t xml:space="preserve"> Эскертүү - ГНСтин аймагында жайгашкан имараттардан жана курулмалардан, подстанциялардын имараттарына жана электр бөлүштүрүүчү шаймандардын жайларына чейинки аралык ПЭУнун 9-бөлүмүнүн талаптарына ылайык, ал эми түздөн-түз жарылуучу эмес өндүрүштүк жайларда жайгашкан электр бөлүштүрүүчү түзүлүштөргө чейин, 14-таблицага ылайык жүргүзүлүшү керек.</w:t>
            </w:r>
          </w:p>
        </w:tc>
      </w:tr>
    </w:tbl>
    <w:p w:rsidR="00844904" w:rsidRDefault="00844904" w:rsidP="00844904">
      <w:pPr>
        <w:jc w:val="both"/>
        <w:rPr>
          <w:rFonts w:ascii="Times New Roman" w:hAnsi="Times New Roman" w:cs="Times New Roman"/>
          <w:sz w:val="28"/>
          <w:szCs w:val="28"/>
          <w:lang w:val="ky-KG"/>
        </w:rPr>
      </w:pPr>
    </w:p>
    <w:p w:rsidR="00844904" w:rsidRPr="0044671E" w:rsidRDefault="00844904" w:rsidP="00844904">
      <w:pPr>
        <w:ind w:firstLine="708"/>
        <w:jc w:val="both"/>
        <w:rPr>
          <w:rFonts w:ascii="Times New Roman" w:hAnsi="Times New Roman" w:cs="Times New Roman"/>
          <w:sz w:val="28"/>
          <w:szCs w:val="28"/>
          <w:lang w:val="ky-KG"/>
        </w:rPr>
      </w:pPr>
      <w:r w:rsidRPr="0044671E">
        <w:rPr>
          <w:rFonts w:ascii="Times New Roman" w:hAnsi="Times New Roman" w:cs="Times New Roman"/>
          <w:sz w:val="28"/>
          <w:szCs w:val="28"/>
          <w:lang w:val="ky-KG"/>
        </w:rPr>
        <w:t>10.4.10 СТСтин аймагында жайгашкан имараттарда, турак жайларды жана СТСке тиешеси жок өндүрүштү берүүгө жол берилбейт.</w:t>
      </w:r>
    </w:p>
    <w:p w:rsidR="00844904" w:rsidRPr="0044671E" w:rsidRDefault="00844904" w:rsidP="00844904">
      <w:pPr>
        <w:jc w:val="both"/>
        <w:rPr>
          <w:rFonts w:ascii="Times New Roman" w:hAnsi="Times New Roman" w:cs="Times New Roman"/>
          <w:sz w:val="28"/>
          <w:szCs w:val="28"/>
          <w:lang w:val="ky-KG"/>
        </w:rPr>
      </w:pPr>
    </w:p>
    <w:p w:rsidR="00844904" w:rsidRDefault="00844904" w:rsidP="00844904">
      <w:pPr>
        <w:ind w:left="708"/>
        <w:jc w:val="both"/>
        <w:rPr>
          <w:rFonts w:ascii="Times New Roman" w:hAnsi="Times New Roman" w:cs="Times New Roman"/>
          <w:i/>
          <w:sz w:val="28"/>
          <w:szCs w:val="28"/>
        </w:rPr>
      </w:pPr>
      <w:r>
        <w:rPr>
          <w:rFonts w:ascii="Times New Roman" w:hAnsi="Times New Roman" w:cs="Times New Roman"/>
          <w:i/>
          <w:sz w:val="28"/>
          <w:szCs w:val="28"/>
        </w:rPr>
        <w:t>10.5 Аймактарды пландаштыруу, жолдор. Имараттарга жана курулмаларга карата талаптар</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10.5.1 СТСтин аймагы күйбөй турган материалдардан жасалган желдетилген тосмо менен тосулган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10.5.2 Өндүрүштүк жана көмөкчү зоналар жана унаа паркын жайгаштыруучу жер күйбөй турган материалдардан жасалган жеңил конструкциялар менен же 1,0 м бийиктиктен ашпаган бадалдарды отургузуу менен бөлүнүшү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10.5.3 СТСтин аймагын пландаштыруу суюлтулган газдардын топтолуучу жерлеринин (токтоп калган зоналардын) пайда болуу мүмкүнчүлүгүн жокко чыгарууга жана дренаж тутуму менен бирге дренажды жана аймакты сыртынан эриген жана нөшөр суусунун киришинен коргоону камсыз кылышы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10.5.4 Газ насостук станцияларын пландаштыруу жана кирүүчү жана жеринде жолдорду долбоорлоо SNiP II-89, SNiP 2.05.02, SNiP 32-01, SNiP 2.05.07 жана ушул стандарттардын талаптарына ылайык жүргүзүлүшү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10.5.5 СТС аймагын кошо алганда, түйүндөн темир жолдун бөлүгү V категориядагы кирүүчү жол катарына киргизилиши керек; GNS кирүү жолу - IV категорияга.</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10.5.6 Газ сордуруучу жайлардагы газ сордуруучу станциясынын темир жол жолдору горизонталдык кесилиштер түрүндө же 2,5 ‰ секциялардан жогору эмес жантайма менен берилиши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Поездди чечүү үчүн туюк тарапта узундугу кеминде 20.0 м болгон түз түз жолдун кошумча бөлүгү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10.5.7 СТСтин аймагы жалпы жол менен IV категориядагы кирүүчү жол менен туташтырылышы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Сыйымдуулугу 500м3 жогору танктары бар ГНС үчүн эки дисперстик чыгууну караштырыш керек: негизги жана автоунааларды тез арада эвакуациялоо үчүн запастык.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Авариялык чыгуунун кирүүчү жолго туташуусу негизги чыгуудан 40</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0 м кем эмес аралыкта камсыздалышы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Өрт өтүүчү жолдорду эки тилкеге ​​бөлүп түзүү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Эки тилке үчүн СТСтин аймагындагы автомагистралдардын туурасы 6,0 м, ал эми бир жол тилкеси үчүн 4,5 м кабыл алынышы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СТСтин аймагына кирерден мурун бурулуп, токтоп турган жерди караштырыш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Жолдордогу жолдор жана ачык өндүрүш аянттары катуу катмар менен жана нөшөр суусун топтоо жана тазалоо тутуму менен долбоорлонгон жана курулган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10.5.8 Бензовоздорду толтуруу жана газ баллондуу унааларга май куюу үчүн бөлүштүргүчтөрдүн ортосунда, кеминде 6,0 м туурасы бар өтмөктү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Динамиктер унаалар менен кагылышуудан корголушу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10.5.9 Өнөр жай ишканаларынын аймагында жайгашкан СТС жана СКГны рекасификациялоочу агрегаттар үчүн СТСтин аймагына бир жолу кирүүгө уруксат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10.5.10 ГЭСтин жолдорундагы транспорттук курулмалар күйбөй турган материалдардан жасалышы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10.5.11 ГНСтин имараттарын жана курулмаларын долбоорлоодо ушул бөлүмдүн талаптарынан тышкары SNiP 2.09.03, MSN 2.02-01 тарабынан каралган талаптарды аткаруу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10.5.12 Насостук-компрессордук бөлмө, эреже боюнча, буулануу (жылуулук алмашуу) орнотмосун жайгаштырууга уруксат берилген өзүнчө имаратта жайгашышы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Насос-компрессор бөлмөсүн толтуруу цехи менен тосууга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10.5.13 Толтуруу цехинин имаратында төмөнкүлөрдү камсыз кылуу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цилиндрлерди кургатуу, толтуруу, тыгыздыгын көзөмөлдөө жана толтурулушун көзөмөлдөө үчүн жабдуулар менен толтуруу бөлүмү;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цилиндрлерди газсыздандыруу бөлүмү;</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 цилиндрлер үчүн жүктөө жана түшүрүү платформасы.</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Цилиндрлерди техникалык экспертизалоо бөлүмү жана цилиндрлерди боёо бөлүмү толтуруу цехинин имаратында, же өзүнчө имаратта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10.5.14 Баллондордун техникалык экспертизасы бөлүмү үчүн техникалык экспертизага кирген цилиндрлер үчүн жүктөө-түшүрүү аянтчасын караштыруу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Баллондорду боёочу бөлүм, эреже боюнча, цилиндрлерге техникалык экспертиза жүргүзүү бөлүмү менен тыгыз байланышта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Газ насостук станциясын реконструкциялоо учурунда цилиндрлерди сырдоо бөлүмүн өзүнчө имаратка жайгаштырууга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10.5.15 Жардыргыч атмосфера пайда болушу мүмкүн болгон ГЭСтердин имараттарындагы жана жайларындагы өндүрүш процесстери (бөлүктөрү: сордуруу жана компрессор, толтуруу жана төгүү, цилиндрлерди газдан тазалоо, сырдоо, ошондой эле буулануу заводдорунун жайлары жана чыгуучу желдетүүчү камералар) жарылуу жана өрт коркунучу боюнча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категориясына киргизилиши керек. Имараттардын жана жайлардын категориясы долбоордо көрсөтүлүшү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10.5.16 ГНСтин өндүрүштүк имараттары, курулмалары жана курулмалары электр жабдууларын пайдалануудагы коркунучка байланыштуу төмөнкүлөрдү камтууга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В-1а классына - төмөнкүлөр үчүн бөлмөлөр: насостук жана компрессордук бөлмөлөр, цилиндрлерди толтуруу жана түшүрүү, цилиндрлерди газдан тазалоо, сырдоо, буулантуу, ошондой эле ушул бөлмөлөр үчүн чыгуучу желдетүү үчүн желдетүүчү камералар;</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В-1г классына - цистерналар, дренаждык стеллаждар, суюлтулган газдарды төгүү жана жүктөө үчүн бөлүштүргүчтөр, газ баллондуу унааларга май куюу үчүн диспенсерлер, танкерлер үчүн ачык унаа токтоочу жайлар, жүктөө жана түшүрүү платформалары, ошондой эле буулануу (жылуулук алмашуу) орнотуулары ачык жерлерде. Ачык мейкиндиктер үчүн B - 1g зонасынын өлчөмү PUEге ылайык аныкталууга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10.5.17 Унчук өрт өчүргүчтөрү насостук-компрессордук жана куюучу бөлмөлөрдө 200 м2 чейинки бөлмөнүн аянты үчүн кеминде 100 кг порошок жана 500 м2 чейинки аянтка кеминде 250 кг өлчөмүндө берилиши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10.5.18 Толтурулган жана бош цилиндрлерди жайгаштыруу үчүн жүктөө жана түшүрүү аянтчалары түздөн-түз толтуруу бөлүмдөрүнө тиркелиши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Өтмөктөрдү эске алуу менен аянтчалардын өлчөмдөрү толтуруу бөлүмүнүн күнүмдүк сыйымдуулугу эки эсе көлөмдө баллондорду жайгаштырууну камсыз кылуунун негизинде аныкталууга тийиш.</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Жүктөө жана түшүрүү аянтчаларынын үстүнөн, күйбөй турган материалдардан жасалган бастырмаларды камсыз кылуу керек, ал эми периметри боюнча - үзгүлтүксүз тосмо эмес (зарыл болсо).</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Полдор күйбөй</w:t>
      </w:r>
      <w:r>
        <w:rPr>
          <w:rFonts w:ascii="Times New Roman" w:hAnsi="Times New Roman" w:cs="Times New Roman"/>
          <w:sz w:val="28"/>
          <w:szCs w:val="28"/>
          <w:lang w:val="ky-KG"/>
        </w:rPr>
        <w:t xml:space="preserve"> </w:t>
      </w:r>
      <w:r>
        <w:rPr>
          <w:rFonts w:ascii="Times New Roman" w:hAnsi="Times New Roman" w:cs="Times New Roman"/>
          <w:sz w:val="28"/>
          <w:szCs w:val="28"/>
        </w:rPr>
        <w:t>т</w:t>
      </w:r>
      <w:r>
        <w:rPr>
          <w:rFonts w:ascii="Times New Roman" w:hAnsi="Times New Roman" w:cs="Times New Roman"/>
          <w:sz w:val="28"/>
          <w:szCs w:val="28"/>
          <w:lang w:val="ky-KG"/>
        </w:rPr>
        <w:t>урган</w:t>
      </w:r>
      <w:r>
        <w:rPr>
          <w:rFonts w:ascii="Times New Roman" w:hAnsi="Times New Roman" w:cs="Times New Roman"/>
          <w:sz w:val="28"/>
          <w:szCs w:val="28"/>
        </w:rPr>
        <w:t>, учкун чыкпаган материалдар менен жабылышы керек.</w:t>
      </w:r>
    </w:p>
    <w:p w:rsidR="00844904" w:rsidRDefault="00844904" w:rsidP="00844904">
      <w:pPr>
        <w:ind w:left="708"/>
        <w:jc w:val="both"/>
        <w:rPr>
          <w:rFonts w:ascii="Times New Roman" w:hAnsi="Times New Roman" w:cs="Times New Roman"/>
          <w:i/>
          <w:sz w:val="28"/>
          <w:szCs w:val="28"/>
        </w:rPr>
      </w:pPr>
    </w:p>
    <w:p w:rsidR="00844904" w:rsidRDefault="00844904" w:rsidP="00844904">
      <w:pPr>
        <w:ind w:left="708"/>
        <w:jc w:val="both"/>
        <w:rPr>
          <w:rFonts w:ascii="Times New Roman" w:hAnsi="Times New Roman" w:cs="Times New Roman"/>
          <w:i/>
          <w:sz w:val="28"/>
          <w:szCs w:val="28"/>
        </w:rPr>
      </w:pPr>
      <w:r>
        <w:rPr>
          <w:rFonts w:ascii="Times New Roman" w:hAnsi="Times New Roman" w:cs="Times New Roman"/>
          <w:i/>
          <w:sz w:val="28"/>
          <w:szCs w:val="28"/>
        </w:rPr>
        <w:t>10.6 Суу чыгаруучу шаймандар</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10.6.1 Темир жол эстакадасындагы дренаждык шаймандардын саны темир жол бактарында газдын бирдей берилбестигин эске алуу менен ГЭСтен күнүмдүк газдын максималдуу берилишинин негизинде аныкталууга тийиш (теңсиздик коэффициенти 2,0 га барабар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Дренаждык шаймандарды тейлөө үчүн, күйүүчү эмес материалдардан жасалган стеллаждарды дренаждык шаймандарды цистерналарга туташтыруучу аянтчалар менен камсыз кылуу керек. Эстакаданын аягында кеминде 0,7 м, 45 ° ашпаган жантайыңкы тепкичтерди камсыз кылуу керек. Тепкичтердин, аянтчалардын жана өтмөктөрдүн бийиктиги 1,0 м бийиктикте, бийиктиги 90 мм ден кем эмес түбүндө үзгүлтүксүз кыныгы бар тосмо болушу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10.6.2 HLLдин стационардык түтүктөрүнүн автоунаалардын түшүрүүчү шаймандары менен кошулган жерине жакын жерде темир жол цистерналарынан газды түшүрүү үчүн куурлар боюнча төмөнкүлөрдү камсыз кылуу зарыл:</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суюктук фазасынын түтүктөрүндө - текшерүүчү клапан;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буу фазасы түтүктөрүндө - жогорку ылдамдыктагы клапан;</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өчүрүү шайманынын алдында - газ түтүктөрүнүн түтүктөр тутумуна же тазалоочу сайгычка чыгаруучу жабуучу шайманы менен жабдуу.</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Бул долбоордун ишенимдүүлүгү негизделген жана эксплуатациялоочу уюм менен макулдашылган шартта, газды (атайын долбоордогу металл түтүктөрү аркылуу) түшүрүүнүн (жүктөөнүн) түтүксүз ыкмасы үчүн жогорку ылдамдыктагы клапанды камсыз кылбоого жол берилет.</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10.6.3 ГЭСке берилген газды цистерналарда төгүү үчүн, түтүкчөлөрү автоцистернанын сактоочу базанын резервуарларынын буу жана суюк фазаларынын түтүктөрү менен темир жолдун агып кетүүчү түзүлүштөрүнө окшош өчүргүч жана коопсуздук клапандары аркылуу байланышын камсыз кылышы керек.</w:t>
      </w:r>
    </w:p>
    <w:p w:rsidR="00844904" w:rsidRDefault="00844904" w:rsidP="00844904">
      <w:pPr>
        <w:ind w:left="708"/>
        <w:jc w:val="both"/>
        <w:rPr>
          <w:rFonts w:ascii="Times New Roman" w:hAnsi="Times New Roman" w:cs="Times New Roman"/>
          <w:i/>
          <w:sz w:val="28"/>
          <w:szCs w:val="28"/>
        </w:rPr>
      </w:pPr>
    </w:p>
    <w:p w:rsidR="00844904" w:rsidRDefault="00844904" w:rsidP="00844904">
      <w:pPr>
        <w:ind w:left="708"/>
        <w:jc w:val="both"/>
        <w:rPr>
          <w:rFonts w:ascii="Times New Roman" w:hAnsi="Times New Roman" w:cs="Times New Roman"/>
          <w:i/>
          <w:sz w:val="28"/>
          <w:szCs w:val="28"/>
        </w:rPr>
      </w:pPr>
      <w:r>
        <w:rPr>
          <w:rFonts w:ascii="Times New Roman" w:hAnsi="Times New Roman" w:cs="Times New Roman"/>
          <w:i/>
          <w:sz w:val="28"/>
          <w:szCs w:val="28"/>
        </w:rPr>
        <w:t>10.7 СУГ цистерналары</w:t>
      </w:r>
    </w:p>
    <w:p w:rsidR="00844904" w:rsidRDefault="00844904" w:rsidP="00844904">
      <w:pPr>
        <w:jc w:val="both"/>
        <w:rPr>
          <w:rFonts w:ascii="Times New Roman" w:hAnsi="Times New Roman" w:cs="Times New Roman"/>
          <w:sz w:val="28"/>
          <w:szCs w:val="28"/>
        </w:rPr>
      </w:pP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10.7.1 HLLде LPG алуу жана сактоо үчүн арналган бактар ​​13-бөлүмдүн талаптарына шайкеш келиши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t>Бактардын түтүктөрү ГОСТ 20448 тарабынан каралган ар кандай маркадагы газды өзүнчө кабыл алуу жана сактоо мүмкүнчүлүгүн эске алуу менен берилиши керек.</w:t>
      </w:r>
    </w:p>
    <w:p w:rsidR="00844904" w:rsidRDefault="00844904" w:rsidP="00844904">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10.7.2 Сактоочу базанын сыйымдуулугу газ насостук станциясынын суткалык өндүрүмдүүлүгүнө, бактарды толтуруу даражасына жана газ толтуруу станциясында сактоо үчүн сакталып калган СКГ көлөмүнө жараша аныкталууга тийиш. Сактоо үчүн резервге алынган СКГнын саны газ менен камсыздалбастан, HLLдин эсептелген иштөө убактысына жараша аныкталууга тийиш, формула боюнча аныкталат: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(7),</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бул жерде L - суюлтулган газ жеткирүүчү заводдон газ сордуруучу станцияга чейинки аралык, км;</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V - темир жол министрлиги тарабынан жүктөрдү ташуунун стандарттык суткалык ылдамдыгы, км / сутка (330 км / суткага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Т1 - жүктүн кетишине жана келишине байланыштуу операцияларга кеткен убакыт (1 күн талап кылынат);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t2 - ГЭСте суюлтулган газдардын эксплуатациялык запасын камсыздоо убактысы (жергиликтүү шарттарга жараша 3-5 күндүк өлчөмдө алынат).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Тийиштүү негиздеме менен (транспорттук шилтемелердин ишенимсиздиги ж.б.) t2 көбөйтүүгө жол берилет, бирок 10 күндөн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10.7.3 ГЭС суюлтулган газдарды чыгарган ишкананын жанында турганда, алар ГЭСке автоцистерналарда же түтүк жолу аркылуу ташылат, ошондой эле HLLден суюлтулган газ келип түшкөн май куюучу жайлар үчүн, tди 2 күнгө чейин кыскартууга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Өнөр жай ишканасынын аймагында ГЭСти жайгаштырууда суюлтулган газдардын запасы өнөр жай ишканасы үчүн кабыл алынган запастагы отунду сактоо стандартына жараша аныкталууга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10.7.4 ГЭСте суюлтулган газдар үчүн резервуарлар жер үстүндө жана жер астында орнотулушу мүмкүн.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үстүндөгү суу сактагычтар каралат, анда төмөнкү генератрица бирдей деңгээлде же чектеш аймактын пландаштыруу белгисинен жогору турат.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астындагы суу сактагычтар суу сактагыч деп каралышы керек, мында суу сактагычтын жогорку генератрикасы жердин пландаштырылган деңгээлинен кеминде 0,2 м төмөн.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үстүндөгү суу сактагычтар суу сактагычтын дубалынан жээк четине чейин эсептелгенде, алардын жогорку генератриксинен кеминде 0,2 м бийиктикке чейин жана кеңдиги 6,0 м чейин топурак менен толтурулган жер астындагы суу сактагычтарга теңештирилет.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Бөлмөлөрдө бактарды жайгаштырууга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Эскертүү - танктын жанындагы аймак танктын дубалынан 6,0 м аралыкта жайгашкан аймак.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10.7.5 Бактарды агынды түтүктү көздөй 2-3 ‰ эңкейиш менен орнотуу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10.7.6 Жер үстүндөгү бактар ​​күйбөй турган материалдардан жасалган таянычтарга (отко туруштук берүү чеги 2 сааттан кем эмес) тепкичтери бар стационардык металл платформалар орнотулушу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Арматуралардын, шаймандардын жана люктардын эки тарабында аянтчалар болушу керек. Бир тараптан, желдетүүчү арматура үчүн аянтча менен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Платформалар жана тепкичтер 10.6.1-пунктунда каралган талаптарга ылайык аткарылышы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Бир аянтчаны бир нече цистернага жайгаштырганда, аянтчанын учтарында тепкичтер болушу керек. Эгерде аянтчанын узундугу 60,0 мден ашык болсо, анын ортоңку бөлүгүндө кошумча тепкич берилиши керек. Төшөктөрдү тосмодон алып салуу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10.7.7 Жер үстүндөгү бактар ​​күндүн нурлары менен ысып кетүүдөн корголушу керек (мисалы, бактарды ак же күмүш менен сырдоо, 8.91-пункттун көрсөтмөлөрүнө ылайык сууну муздатуу).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10.7.8 Жер үстүндөгү суу сактагычтар, эреже боюнча, ГЭС участогунун төмөнкү деңгээлдеги бийиктиктеринин аймагында топ-топ болуп жайгаштырылышы керек. Топтогу жер үстүндөгү бактардын максималдуу жалпы сыйымдуулугу 13-таблицага ылайык алынышы керек.</w:t>
      </w:r>
    </w:p>
    <w:p w:rsidR="00844904" w:rsidRDefault="00844904" w:rsidP="00844904">
      <w:pPr>
        <w:pStyle w:val="ae"/>
        <w:spacing w:after="0"/>
        <w:ind w:left="142" w:firstLine="568"/>
        <w:rPr>
          <w:rFonts w:ascii="Times New Roman" w:hAnsi="Times New Roman" w:cs="Times New Roman"/>
          <w:sz w:val="28"/>
          <w:szCs w:val="28"/>
        </w:rPr>
      </w:pPr>
      <w:r>
        <w:rPr>
          <w:rFonts w:ascii="Times New Roman" w:hAnsi="Times New Roman" w:cs="Times New Roman"/>
          <w:sz w:val="28"/>
          <w:szCs w:val="28"/>
        </w:rPr>
        <w:t>Таблица 13</w:t>
      </w:r>
    </w:p>
    <w:tbl>
      <w:tblPr>
        <w:tblStyle w:val="af"/>
        <w:tblW w:w="0" w:type="auto"/>
        <w:tblInd w:w="250" w:type="dxa"/>
        <w:tblLook w:val="04A0" w:firstRow="1" w:lastRow="0" w:firstColumn="1" w:lastColumn="0" w:noHBand="0" w:noVBand="1"/>
      </w:tblPr>
      <w:tblGrid>
        <w:gridCol w:w="4051"/>
        <w:gridCol w:w="5044"/>
      </w:tblGrid>
      <w:tr w:rsidR="00844904" w:rsidTr="00844904">
        <w:tc>
          <w:tcPr>
            <w:tcW w:w="405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left="142" w:hanging="142"/>
            </w:pPr>
            <w:r>
              <w:t>Общая вместимость резервуаров ГНС, м</w:t>
            </w:r>
            <w:r>
              <w:rPr>
                <w:vertAlign w:val="superscript"/>
              </w:rPr>
              <w:t>3</w:t>
            </w:r>
          </w:p>
        </w:tc>
        <w:tc>
          <w:tcPr>
            <w:tcW w:w="50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left="142" w:hanging="142"/>
            </w:pPr>
            <w:r>
              <w:t>Общая вместимость резервуаров в группе м</w:t>
            </w:r>
            <w:r>
              <w:rPr>
                <w:vertAlign w:val="superscript"/>
              </w:rPr>
              <w:t>3</w:t>
            </w:r>
            <w:r>
              <w:t xml:space="preserve"> </w:t>
            </w:r>
          </w:p>
        </w:tc>
      </w:tr>
      <w:tr w:rsidR="00844904" w:rsidTr="00844904">
        <w:tc>
          <w:tcPr>
            <w:tcW w:w="405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left="142" w:hanging="142"/>
              <w:rPr>
                <w:sz w:val="22"/>
                <w:szCs w:val="22"/>
              </w:rPr>
            </w:pPr>
            <w:r>
              <w:rPr>
                <w:sz w:val="22"/>
                <w:szCs w:val="22"/>
              </w:rPr>
              <w:t xml:space="preserve">До 2000 </w:t>
            </w:r>
          </w:p>
        </w:tc>
        <w:tc>
          <w:tcPr>
            <w:tcW w:w="50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left="142" w:hanging="142"/>
              <w:rPr>
                <w:sz w:val="22"/>
                <w:szCs w:val="22"/>
              </w:rPr>
            </w:pPr>
            <w:r>
              <w:rPr>
                <w:sz w:val="22"/>
                <w:szCs w:val="22"/>
              </w:rPr>
              <w:t xml:space="preserve">1000 </w:t>
            </w:r>
          </w:p>
        </w:tc>
      </w:tr>
      <w:tr w:rsidR="00844904" w:rsidTr="00844904">
        <w:tc>
          <w:tcPr>
            <w:tcW w:w="405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left="142" w:hanging="142"/>
              <w:rPr>
                <w:sz w:val="22"/>
                <w:szCs w:val="22"/>
              </w:rPr>
            </w:pPr>
            <w:r>
              <w:rPr>
                <w:sz w:val="22"/>
                <w:szCs w:val="22"/>
              </w:rPr>
              <w:t xml:space="preserve">Св. 2000 до 8000 </w:t>
            </w:r>
          </w:p>
        </w:tc>
        <w:tc>
          <w:tcPr>
            <w:tcW w:w="50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ind w:left="142" w:hanging="142"/>
              <w:rPr>
                <w:sz w:val="22"/>
                <w:szCs w:val="22"/>
              </w:rPr>
            </w:pPr>
            <w:r>
              <w:rPr>
                <w:sz w:val="22"/>
                <w:szCs w:val="22"/>
              </w:rPr>
              <w:t>2000</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Танктардын топторунун ортосундагы максималдуу так аралыктар таблицага ылайык алынышы керек. 13.</w:t>
      </w:r>
    </w:p>
    <w:p w:rsidR="00844904" w:rsidRDefault="00844904" w:rsidP="00844904">
      <w:pPr>
        <w:pStyle w:val="ae"/>
        <w:spacing w:after="0"/>
        <w:ind w:left="142" w:firstLine="568"/>
        <w:rPr>
          <w:rFonts w:ascii="Times New Roman" w:hAnsi="Times New Roman" w:cs="Times New Roman"/>
          <w:sz w:val="28"/>
          <w:szCs w:val="28"/>
        </w:rPr>
      </w:pPr>
      <w:r>
        <w:rPr>
          <w:rFonts w:ascii="Times New Roman" w:hAnsi="Times New Roman" w:cs="Times New Roman"/>
          <w:sz w:val="28"/>
          <w:szCs w:val="28"/>
        </w:rPr>
        <w:t>Таблица 13</w:t>
      </w:r>
    </w:p>
    <w:tbl>
      <w:tblPr>
        <w:tblStyle w:val="af"/>
        <w:tblW w:w="0" w:type="auto"/>
        <w:tblInd w:w="250" w:type="dxa"/>
        <w:tblLook w:val="04A0" w:firstRow="1" w:lastRow="0" w:firstColumn="1" w:lastColumn="0" w:noHBand="0" w:noVBand="1"/>
      </w:tblPr>
      <w:tblGrid>
        <w:gridCol w:w="2917"/>
        <w:gridCol w:w="6178"/>
      </w:tblGrid>
      <w:tr w:rsidR="00844904" w:rsidTr="00844904">
        <w:tc>
          <w:tcPr>
            <w:tcW w:w="311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Общая вместимость резервуаров в группе, м</w:t>
            </w:r>
            <w:r>
              <w:rPr>
                <w:vertAlign w:val="superscript"/>
              </w:rPr>
              <w:t>3</w:t>
            </w:r>
            <w:r>
              <w:t xml:space="preserve"> </w:t>
            </w:r>
          </w:p>
        </w:tc>
        <w:tc>
          <w:tcPr>
            <w:tcW w:w="680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Расстояние в свету между внешними образующими крайних резервуаров групп, расположенных надземно, м </w:t>
            </w:r>
          </w:p>
        </w:tc>
      </w:tr>
      <w:tr w:rsidR="00844904" w:rsidTr="00844904">
        <w:trPr>
          <w:trHeight w:val="285"/>
        </w:trPr>
        <w:tc>
          <w:tcPr>
            <w:tcW w:w="311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До 200 </w:t>
            </w:r>
          </w:p>
        </w:tc>
        <w:tc>
          <w:tcPr>
            <w:tcW w:w="680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5 </w:t>
            </w:r>
          </w:p>
        </w:tc>
      </w:tr>
      <w:tr w:rsidR="00844904" w:rsidTr="00844904">
        <w:trPr>
          <w:trHeight w:val="274"/>
        </w:trPr>
        <w:tc>
          <w:tcPr>
            <w:tcW w:w="311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Св. 200 до 700 </w:t>
            </w:r>
          </w:p>
        </w:tc>
        <w:tc>
          <w:tcPr>
            <w:tcW w:w="680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10 </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10.7.9. Топтун ичинде жер үстүндөгү суу сактагычтардын ортосундагы так аралык, жок дегенде, жанындагы суу сактагычтардын эң чоңунун диаметри, ал эми суу сактагычтардын диаметри 2,0 мге чейин - 2,0 мден кем болбошу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Эки же андан көп катарга жайгаштырылган жер үстүндөгү цистерналардын катарларынын аралыгы эң чоң цистернанын узундугуна барабар, бирок 10</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0 м кем эмес кабыл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10.7.10. Периметр боюнча жер үстүндөгү цистерналардын ар бир тобу үчүн топтогу резервуарлардын сыйымдуулугунун 85% эсептелген, бийиктиги кеминде 1,0 м болгон жабык тосмо же тосмо тосмо (мисалы: кыш, таш бетон, бетон ж.б.) берилиши керек. Топурактын шахтасынын жогору жагындагы туурасы кеминде 0,5 м болушу керек. Резервуарлардан тосмонун түбүнө же тосмо дубалга чейинки аралык жакынкы цистернанын диаметри жарымына барабар, бирок кеминде 1,0 м.</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Резервуар паркынын аймагына кирүү үчүн, суунун эки жагында же тосмо дубалында, кенендиктин ар башка учтарында жайгашкан, ар бир топ үчүн экиден кем эмес экиден, 0,7 м кеңдикте тепкич өткөөлдөр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10.7.11 Жер астында жайгаштыруу үчүн цилиндр формасындагы цистерналар гана берилиши мүмкүн.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Айрым жер алдындагы бактардын ортосундагы ачык аралыктар жакыныраак жайгашкан чоңураак бактын диаметри жарымына барабар, бирок 1,0 метрден кем болбошу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10.7.12 Топурак менен толтурулган жер алдындагы жана жер үстүндөгү резервуарлар, эреже катары, түздөн-түз жерге орнотулушу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Суу сактагычтардын пайдубалын куруу жагымсыз кыртыш шарттарында каралышы керек: жер астындагы суулардын казылышынын тереңдигинде болушу же топурактын көтөрүмдүүлүгү 0,1 МПа (1 кгс / см2) ашпаса, же топурактын суу сактагычынын колдоосу ж.б.</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Суу сактагычтардын пайдубалы күйбөй турган материалдардан турушу керек, мисалы: таш, бетон, темир бетон ж.б.</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Суу сактагычтарды толтуруу органикалык аралашмаларды камтыбаган кумдуу же чопо топурак менен камсыздалышы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10.7.13 Жер астындагы суу сактагычтарды топурактын ичине жайгаштырганда, акыркысын тоңдуруу тереңдигине чейин кумдуу менен алмаштыруу керек, ал эми жер астындагы суулардын деңгээли жогору болгон жерлерде (суу сактагычтардын төмөнкү генератриксинен жогору), суу сактагычтардын сүзүп кетпеши үчүн эритиндилер берилиши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10.7.14 Суу сактагычтар коррозиядан корголушу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астындагы - ГОСТ 9.602 талаптарына жана белгиленген тартипте бекитилген ченемдик-техникалык документтерге ылайык: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үстүндө - курулуш аймагындагы долбоордук температурада сыртка пайдалануу үчүн арналган, эки катмардуу праймерден жана эки катмардан турган лак, лак же эмальдан турган каптоо.</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 HLLдин технологиялык жабдуулары</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 LPGдин суюк жана буу фазаларын HLL түтүктөрү аркылуу өткөрүү үчүн насосторду, компрессорлорду же буулантуу (жылуулук алмашуу) орнотмолорун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Жаратылыш газынын энергиясын LPGди төгүү жана жүктөө үчүн пайдаланууга уруксат берилет, анын буу каныккан басымы 45 ° С температурада 1,2 МПа (12 кгс / см2) ашпайт. Бул учурда, куюлуучу бактардагы жаратылыш газынын жарым-жартылай басымы 0,2 МПа (2 кгс / см2) ашпашы керек. Жогорку жарым-жартылай басымда, бирок 0,5 МПа (5 кгс / см2) жогору болбогондо, LPG компонентинин курамын контролдоону камсыз кылуу зарыл. Мында этан-этилен фракцияларынын жаратылыш газындагы курамы 5% дан көп эмес, ал эми суюлтулган газдардагы метан </w:t>
      </w:r>
      <w:proofErr w:type="gramStart"/>
      <w:r>
        <w:rPr>
          <w:rFonts w:ascii="Times New Roman" w:hAnsi="Times New Roman" w:cs="Times New Roman"/>
          <w:sz w:val="28"/>
          <w:szCs w:val="28"/>
        </w:rPr>
        <w:t>K,%</w:t>
      </w:r>
      <w:proofErr w:type="gramEnd"/>
      <w:r>
        <w:rPr>
          <w:rFonts w:ascii="Times New Roman" w:hAnsi="Times New Roman" w:cs="Times New Roman"/>
          <w:sz w:val="28"/>
          <w:szCs w:val="28"/>
        </w:rPr>
        <w:t xml:space="preserve"> (моль), формула менен аныкталган мааниден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(8),</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бул жерде K2 - LPGдеги бутан фракцияларынын </w:t>
      </w:r>
      <w:proofErr w:type="gramStart"/>
      <w:r>
        <w:rPr>
          <w:rFonts w:ascii="Times New Roman" w:hAnsi="Times New Roman" w:cs="Times New Roman"/>
          <w:sz w:val="28"/>
          <w:szCs w:val="28"/>
        </w:rPr>
        <w:t>концентрациясы,%</w:t>
      </w:r>
      <w:proofErr w:type="gramEnd"/>
      <w:r>
        <w:rPr>
          <w:rFonts w:ascii="Times New Roman" w:hAnsi="Times New Roman" w:cs="Times New Roman"/>
          <w:sz w:val="28"/>
          <w:szCs w:val="28"/>
        </w:rPr>
        <w:t xml:space="preserve"> (моль).</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10.8.2 Компрессорлор жылытылган бөлмөлөрдө жайгаштырылышы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Насостор жана компрессорлор жайгашкан бөлмөнүн полу чектеш аймактын пландаштыруу белгилеринен кеминде 0,15 м бийик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10.8.3 Насостор жана компрессорлор башка жабдуулардын пайдубалдары жана имараттын дубалдары менен байланышпаган фундаменттерге орнотулушу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Эки же андан ашык насосту же компрессорду бир катарга жайгаштырганда, м, кеминде:</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кызмат өтөөнүн алдындагы негизги өтмөктүн туурасы ... ... ... 1,5</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насостордун ортосундагы аралык .............................................. .......... 0.8</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компрессорлордун ортосундагы аралык ............................................. </w:t>
      </w:r>
      <w:proofErr w:type="gramStart"/>
      <w:r>
        <w:rPr>
          <w:rFonts w:ascii="Times New Roman" w:hAnsi="Times New Roman" w:cs="Times New Roman"/>
          <w:sz w:val="28"/>
          <w:szCs w:val="28"/>
        </w:rPr>
        <w:t>1 ,беш</w:t>
      </w:r>
      <w:proofErr w:type="gramEnd"/>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насостор менен компрессорлордун ортосундагы аралык ........................ 1,0</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насостордон жана компрессорлордон бөлмөнүн дубалдарына чейинки аралык ... 1.0</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10.8.4 Насостордун жана компрессорлордун соруучу түтүктөрүндө, басымды өткөрүүчү түтүктөрдө - өчүрүүчү түзүлүштөрдү жана текшерүүчү клапандарды өчүрүүчү шаймандар менен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Насостордун алдында фильтрлерди үйлөө түтүктөрү менен камсыз кылуу керек, басым түтүктөрүндөгү насостордун артында - үйлөө түтүктөрү, бул фильтрлерден чыккан түтүктөр менен айкалыштырылышы мүмкүн. Насостун сордуруучу линиясына туташкан айланып өтүүчү шайман насостун чыгуучу коллекторунда болушу керек. Өткөрүүчү шайманда жабык клапандарды берүүгө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Компрессорлордун соруучу линияларында конденсат коллекторлору, ал эми компрессорлордон кийин разряддык линияларда май сепараторлору болушу керек. Конденсат коллекторлор деңгээлдеги өчүргүчтөр жана дренаждык шаймандар менен жабдылууга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Деңгээлдин өчүргүчтөрү компрессордун конденсат коллекторундагы газдын максималдуу деңгээлинде токтоп турушун камсыз кылуу үчүн компрессорлор менен биригип турушу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10.8.5 Компрессорлор жана насостор компрессордун же насостун техникалык паспортунда каралган бардык учурларда электр кыймылдаткычтарын өчүрүүчү автоматтык жабдуулар менен жабдылууга тийиш, ошондой эле:</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- 10.10.18-пункту жана 10.10.19-пункту боюнча нускамага ылайык, бөлмөлөрдүн газдык курамы;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насостун жана компрессордун агызуучу линияларына 1,6MPa (16кгф / см2) ашкан басымдын жогорулашы;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толтурула турган бакта максималдуу деңгээлге жетүү (бактарды толтурууга арналган блоктор үчүн).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10.8.6 Бууландыргычтар (жылуулук алмаштыргычтар) бууландыргычтын өчүрүлүшүн камсыз кылган, 11.3.6-пунктунда көрсөтүлгөн учурларда, ошондой эле резервуарларды бууландыргычтардын (жылуулук алмаштыргычтардын) жардамы менен толтурган учурда, толтурулган бакта газдын максималдуу деңгээлинде өчүрүлүшүн камсыз кылган автоматтык жабдуулар менен жабдылууга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10.8.7 Электр кыймылдаткычтарын насостор жана компрессорлор менен туташтыруу диэлектрикалык прокладкалар жана шайбалар менен бириктирилген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Учурдагы насостук жана компрессордук бөлмөлөрдү реконструкциялоодо кыймылдаткычтын насостук же компрессордук туташуусун V-куру менен камсыз кылууга уруксат берилет, мында учкун чыгуу мүмкүнчүлүгү жокко чыгарылган шартта.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10.8.8 Толтуруу бөлүмүнүн жабдуулары, эреже боюнча, цилиндрлерди кургатуу, толтуруу, тыгыздыгын көзөмөлдөө жана толтурууну контролдоо боюнча иштердин механизациялаштырылган комплекстүү аткарылышын камсыз кылуу шартында кабыл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10.8.9 Цилиндрлердин толтуруу даражасын контролдоо аларды таразага тартуу ыкмасына карабастан же бардык цилиндрлердин толтуруу даражасын аныктоодо (100%) кем эмес тактыкты камсыз кылган башка ыкма менен камсыз кылынууга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Суук мезгилде цилиндрлердин тыгыздыгын контролдоону камсыз кылуу үчүн, газды жылытуу үчүн орнотмолорду берүүгө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10.8.10 Толтурулган цилиндрлерден жана бууланбаган газдан газды кетирүү үчүн төмөнкүлөр жайгашкан бактарды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сактоочу базанын чегинде - резервуарлардын жалпы сыйымдуулугу 10м3 жогору;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куюучу цехтин имаратынан кеминде 3,0 м алыстыкта ​</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өтүүгө мүмкүн болбогон аймакта) - резервуарлардын жалпы сыйымдуулугу 10м3 чейин.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10.8.11 LPG цистерналарын толтуруу жана газ объектилерине таандык газ баллондуу унааларга май куюу үчүн, жалпы сайтта жайгаштырылышы керек болгон куюучу жана куюучу диспенсерлерди камсыз кылуу керек. СТСтин аймагынан тышкары СТСтин тосмосунан кеминде 20,0 м аралыкта май куюучу жайларды берүүгө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10.8.12 Дозаторлордун стационардык түтүктөрүнүн автоунааларды толтуруу жана толтуруу шаймандары менен бириктирилген жерине жакын жердеги буу жана суюктук фазасынын түтүктөрүндө, эгер толтуруучу жана толтуруучу шаймандардын тыгыздыгы бузулган болсо, анда газдын атмосферага киришине жол бербөө үчүн атайын клапандар менен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Кабыл алынган долбоордун ишенимдүүлүгү негизделген жана эксплуатациялоочу уюм менен макулдашылган шартта, газды толтуруунун (түшүрүүнүн) түтүксүз ыкмасы болгон учурда көрсөтүлгөн клапандарды камсыз кылбоого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10.8.13 Жол цистерналарынын толтурулушунун деңгээлин көзөмөлдөө үчүн авто таразаларды берүү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Жылытылган газды колдонууда анын температурасын көзөмөлдөө керек, ал 45 ° Cдан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10.8.14 Суюктуктун жана буу фазаларынын түтүктөрүндө бөлүштүргүчтөргө бөлүштүргүчтөрдөн кеминде 10,0 м аралыкта ажыратуучу түзүлүштөрдү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10.8.15 Жайдан тышкары берилген бензин жылытуу үчүн бууландыргычтар жана жылуулук алмаштыргычтар (мындан ары буулантуучу агрегаттар) СКГ сактоочу резервуарлардан кеминде 10,0 м алыстыкта ​​жана насостук-компрессордук бөлмөнүн имаратынын дубалдарынан же май куюучу жайдан 1,0 м аралыкта аралаштырылышы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10.8.16 Жабында жайгашкан буулантуучу жабдуулар толтуруу цехинин имаратына же газ керектөөчү заводдор жайгашкан имараттын өзүнчө бөлмөсүнө же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категориядагы имараттарга коюлган талаптарга жооп берген өзүнчө имаратка орнотулушу керек. Кызмат көрсөтүүчү персоналдын туруктуу жашаган жери жок УКМК, тейлөөчү персонал менен бирге, УКМКнын имаратында жайгашкан, процессти көзөмөлдөөчү дубликаттар менен жабдылууга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10.8.17 Кубаттуулугу 200 кг / саатка чейин буулануу станцияларын насостук-компрессордук бөлмөгө же түздөн-түз жер астындагы жана жер үстүндөгү бактардын мойнунун капкактарына (фитингдерге), ошондой эле резервуардан кеминде 1,0 м алыстыкта ​​сактоочу жайдын ичинде жайгаштырууга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10.8.18 Бууландыргычтардын ортосундагы аралык бууландыргычтын диаметринен кем эмес, бирок бардык учурларда - 1,0 мден кем болбошу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10.8.19 Буулантуучу жайларды HLLде ачык отту колдонуу менен камсыз кылууга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 Газ түтүктөрү. Клапандар жана приборлор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10.9.1 ГЭСтин газ түтүктөрү ГОСТ 20448 тарабынан каралган, ар кандай маркадагы газды өзүнчө кабыл алууну, сактоону жана жеткирүүнү камсыз кылууну эске алуу менен долбоорлошу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Насостук-компрессордук жана толтуруучу участокторго газ түтүктөрүнүн киришинде, ажыратуучу шайманды имараттын сыртында кеминде 5,0 м жана 30,0 мден ашык эмес аралыкта электр жетеги менен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10.9.2 Иштөө кысымы 1,6 МПа (16 кгс / см2) чейинки суюктуктун жана буу фазаларынын газ түтүктөрү 13-бөлүмдө каралган талаптарга ылайык болот түтүктөрүнөн жасалышы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HLL дренажын, толтуруу жана толтуруу шаймандарын туташтыруу үчүн, эреже катары, резина жана резина-кездемеден жасалган түтүктөрдү берүү керек, анын материалы ташылган газга берилген басымда жана температурада түтүктөрдүн узактыгын камсыз кылышы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10.9.3 Газ насостук станциясынын өндүрүштүк аймагына газ түтүктөрүн төшөө бийиктиктен жердин деңгээлинен 0,5 м бийиктикте күйүүчү эмес материалдардан жасалган тирөөчтөрдүн үстүнөн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насостук станциясынын негизги өндүрүштүк имараттарынын сырткы дубалдары (металл каптоочу жана полимер изоляциясы бар панелдерден жасалган дубалдардан тышкары) бойлой газ түтүктөрүн терезеден 0,5 м жогору же эшиктин оозунан 0,5 м жогору коюуга жол берилет. Бул учурларда арматураларды, фланец жана оюктуу бириктирүүлөрдү тешиктердин үстүнө жана астына коюуга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түтүктөрү тышкы дубалдардан өткөндө, 6.2.7-пункттун талаптарын эске алуу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10.9.4 Б-I класстагы жарылуучу зоналары бар бөлмөлөрдү жарылуучу зоналары жок бөлмөлөрдөн бөлүп турган дубалдар аркылуу газ түтүктөрүнүн жана башка коммуникациялардын өтүүсү, жарылуучу бөлмөнүн капталында бездери бар учурларда, мөөр басылышы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10.9.5 Суюлтулган газ түтүктөрүн гидравликалык эсептөө D тиркемесине ылайык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10.9.6 Өчүрүүчү аппараттар менен чектелген суюктук фазасынын жер үстүндөгү газ түтүктөрүнүн бөлүктөрүндө, түтүктү күндүн нурлары менен ысыганда басымдын жогорулашынан сактоо үчүн, жабык түзүлүшкө параллель, газдын сактагыч резервуарларга өтүшүн камсыз кылган текшерүүчү клапанды орнотуу керек, же андан газ чыгышы керек. шам аркылуу жер деңгээлинен кеминде 3,0 м бийиктикке чейин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10.9.7 Насостук жана компрессордук бөлмөлөрдө, толтуруу жана кургатуу, цилиндрлерди газдан тазалоо, сырдоо, ошондой эле А категориясындагы башка бөлмөлөрдө бөлмөнүн абасында кооптуу газ концентрациясынын сигнализацияларын орнотуу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10.9.8 Жер астындагы жана жер үстүндөгү LPG цистерналары үчүн, приборлор жана коопсуздук клапандары Кыргыз Республикасынын аймагында колдонулуп жаткан "Басым идиштерин куруу жана коопсуз иштетүү эрежелерине" ылайык келтирилиши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10.9.9 Жер үстүндөгү резервуарлар үчүн коопсуздук клапандарынын (коопсуздук клапанынан чыгарылуучу газдын көлөмү) өткөргүчтүк, айлана-чөйрөнүн температурасы 600 ° C болгондо, жер үстүндөгү бак менен айлана-чөйрөнүн ортосундагы жылуулук алмашуу шарттарынан, ал эми жер алдындагы резервуарлар үчүн көлөмдө кабыл алынышы керек. Жер үстүндөгү цистерналар үчүн аныкталган долбоордук кубаттуулуктун 30%.</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10.9.10 Резервуарлардын коргоочу клапандарынан чыккан газ, эсептөө менен аныкталган бийиктикке жеткирилиши керек болгон тазалоочу (төгүүчү) түтүктөр аркылуу берилиши керек, бирок жер үстүндөгү цистерналардын тейлөө аянтчасынын полунан же жер астындагы цистерналардын толтурулган жеринен 3,0 м кем эмес. Бир тазалоо линиясына бир нече коопсуздук клапандарынын туташуусуна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Чыгуучу түтүктөрдүн учтарында, атмосфералык жаан-чачындын ушул түтүктөргө киришин жана газ агымынын ылдый карай багыттарын жокко чыгаруучу шаймандар менен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Коопсуздук клапандарынан өчүрүүчү шаймандарды орнотууга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10.9.11 Жер алдындагы бактардын приборлору, башкаруусу, коопсуздугу жана жабык клапандары толтуруучу бөлүктүн үстүнө орнотулуп, алардын бузулуусунан корголушу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 Суу менен жабдуу. Канализация. Жылытуу жана желдетүү</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10.10.1 HLLди суу менен жабдуу, канализация, жылытуу жана желдетүүнү долбоорлоодо SNiP 2.04.01, SNiP 2.04.02, SNiP 2.04.03, SNiP 2.04.05, SNiP KR 41-01, MSN 2.02-01 жана ушул бөлүмдүн талаптарын сактоо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10.10.2 ГНСте өрттү өчүрүүнүн тышкы тутумун, анын ичинде өрткө каршы суу түтүктөрү бар резервуарларды, насостук станцияны жана өрттүн гидранттары бар жогорку басымдагы шакекче суу менен камсыздоо тутумун камсыз кылуу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Сактагычтардын жалпы сыйымдуулугу 200 м3 же андан аз болгон учурда, отту өчүрүү үчүн төмөнкү басымдагы суу менен камсыздоо тутумун же суу сактагычтардан чыккан өрттү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10.10.3 HLLди тышкы өрттү өчүрүүгө суунун чыгымы 14-таблицага ылайык алынышы керек.</w:t>
      </w:r>
    </w:p>
    <w:p w:rsidR="00844904" w:rsidRDefault="00844904" w:rsidP="00844904">
      <w:pPr>
        <w:pStyle w:val="ae"/>
        <w:spacing w:after="0"/>
        <w:ind w:left="142" w:firstLine="568"/>
        <w:rPr>
          <w:rFonts w:ascii="Times New Roman" w:hAnsi="Times New Roman" w:cs="Times New Roman"/>
          <w:sz w:val="28"/>
          <w:szCs w:val="28"/>
        </w:rPr>
      </w:pPr>
      <w:r>
        <w:rPr>
          <w:rFonts w:ascii="Times New Roman" w:hAnsi="Times New Roman" w:cs="Times New Roman"/>
          <w:sz w:val="28"/>
          <w:szCs w:val="28"/>
        </w:rPr>
        <w:t>Таблица 14</w:t>
      </w:r>
    </w:p>
    <w:tbl>
      <w:tblPr>
        <w:tblStyle w:val="af"/>
        <w:tblW w:w="0" w:type="auto"/>
        <w:tblInd w:w="250" w:type="dxa"/>
        <w:tblLook w:val="04A0" w:firstRow="1" w:lastRow="0" w:firstColumn="1" w:lastColumn="0" w:noHBand="0" w:noVBand="1"/>
      </w:tblPr>
      <w:tblGrid>
        <w:gridCol w:w="4074"/>
        <w:gridCol w:w="2509"/>
        <w:gridCol w:w="2512"/>
      </w:tblGrid>
      <w:tr w:rsidR="00844904" w:rsidTr="00844904">
        <w:tc>
          <w:tcPr>
            <w:tcW w:w="4536"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Общая вместимость резервуаров сжиженных газов на базе хранения, м</w:t>
            </w:r>
            <w:r>
              <w:rPr>
                <w:position w:val="8"/>
                <w:vertAlign w:val="superscript"/>
              </w:rPr>
              <w:t xml:space="preserve">3 </w:t>
            </w:r>
          </w:p>
        </w:tc>
        <w:tc>
          <w:tcPr>
            <w:tcW w:w="5387"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Расход воды, л/с, резервуарами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надземными </w:t>
            </w:r>
          </w:p>
        </w:tc>
        <w:tc>
          <w:tcPr>
            <w:tcW w:w="269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подземными </w:t>
            </w:r>
          </w:p>
        </w:tc>
      </w:tr>
      <w:tr w:rsidR="00844904" w:rsidTr="00844904">
        <w:tc>
          <w:tcPr>
            <w:tcW w:w="453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lastRenderedPageBreak/>
              <w:t xml:space="preserve">До 200 включ. </w:t>
            </w:r>
          </w:p>
        </w:tc>
        <w:tc>
          <w:tcPr>
            <w:tcW w:w="26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15 </w:t>
            </w:r>
          </w:p>
        </w:tc>
        <w:tc>
          <w:tcPr>
            <w:tcW w:w="269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15 </w:t>
            </w:r>
          </w:p>
        </w:tc>
      </w:tr>
      <w:tr w:rsidR="00844904" w:rsidTr="00844904">
        <w:tc>
          <w:tcPr>
            <w:tcW w:w="453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До 1000 включ. </w:t>
            </w:r>
          </w:p>
        </w:tc>
        <w:tc>
          <w:tcPr>
            <w:tcW w:w="26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c>
          <w:tcPr>
            <w:tcW w:w="269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15 </w:t>
            </w:r>
          </w:p>
        </w:tc>
      </w:tr>
      <w:tr w:rsidR="00844904" w:rsidTr="00844904">
        <w:tc>
          <w:tcPr>
            <w:tcW w:w="453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До 2000 включ. </w:t>
            </w:r>
          </w:p>
        </w:tc>
        <w:tc>
          <w:tcPr>
            <w:tcW w:w="26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40 </w:t>
            </w:r>
          </w:p>
        </w:tc>
        <w:tc>
          <w:tcPr>
            <w:tcW w:w="269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20 </w:t>
            </w:r>
          </w:p>
        </w:tc>
      </w:tr>
      <w:tr w:rsidR="00844904" w:rsidTr="00844904">
        <w:tc>
          <w:tcPr>
            <w:tcW w:w="453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Св. 2000, но не более 8000 </w:t>
            </w:r>
          </w:p>
        </w:tc>
        <w:tc>
          <w:tcPr>
            <w:tcW w:w="26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80 </w:t>
            </w:r>
          </w:p>
        </w:tc>
        <w:tc>
          <w:tcPr>
            <w:tcW w:w="269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40</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10.10.4 Жердеги суу сактагычтары бар HLLдеги өрткө каршы насостук станция ишенимдүүлүгү боюнча I категорияга кириши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ГЭС бир кубаттуулук булагы менен камсыздалганда, ички күйүүчү кыймылдаткычтары бар резервдик өрткө каршы насосторду орнотууну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10.10.5 Жалпы сыйымдуулук сыйымдуулугу 200м3 ашкан ССГ үчүн жер үстүндөгү сактоочу бактары бар СТСте сууну сугаруу үчүн стационардык автоматтык тутумду камсыз кылуу керек, ал 75 мин сугат ылдамдыгын камсыз кылууга тийиш. бактардын бардык каптал жана акыркы беттери 0,1 л / с × м2) жана арматураланган акыркы дубалдар үчүн 0,5 л / (с × м2).</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Сууну сарптоону бир эле мезгилде сууну бир топ сугарууну эсептөөдөн топтоодогу суу сактагычтарды жана бир топтогу эки катар тизилген алты суу сактагычты 18-таблицада көрсөтүлгөн суунун агымынан тышкары эске алуу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Сууну сырткы өрттү өчүрүүгө жана сугарууга суунун жалпы чыгымын аныктоодо, 15-таблицада көрсөтүлгөн агымдын 25% өлчөмүндө гидранттардан суунун чыгымдалышын эске алуу керек.</w:t>
      </w:r>
    </w:p>
    <w:p w:rsidR="00844904" w:rsidRDefault="00844904" w:rsidP="00844904">
      <w:pPr>
        <w:pStyle w:val="ae"/>
        <w:spacing w:after="0"/>
        <w:ind w:left="142" w:firstLine="568"/>
        <w:rPr>
          <w:rFonts w:ascii="Times New Roman" w:hAnsi="Times New Roman" w:cs="Times New Roman"/>
          <w:sz w:val="28"/>
          <w:szCs w:val="28"/>
        </w:rPr>
      </w:pPr>
      <w:r>
        <w:rPr>
          <w:rFonts w:ascii="Times New Roman" w:hAnsi="Times New Roman" w:cs="Times New Roman"/>
          <w:sz w:val="28"/>
          <w:szCs w:val="28"/>
        </w:rPr>
        <w:t>Таблица 15</w:t>
      </w:r>
    </w:p>
    <w:tbl>
      <w:tblPr>
        <w:tblStyle w:val="af"/>
        <w:tblW w:w="10265" w:type="dxa"/>
        <w:tblInd w:w="250" w:type="dxa"/>
        <w:tblLook w:val="04A0" w:firstRow="1" w:lastRow="0" w:firstColumn="1" w:lastColumn="0" w:noHBand="0" w:noVBand="1"/>
      </w:tblPr>
      <w:tblGrid>
        <w:gridCol w:w="2410"/>
        <w:gridCol w:w="2253"/>
        <w:gridCol w:w="2787"/>
        <w:gridCol w:w="2815"/>
      </w:tblGrid>
      <w:tr w:rsidR="00844904" w:rsidTr="00844904">
        <w:tc>
          <w:tcPr>
            <w:tcW w:w="2410"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Общая вместимость резервуаров, м</w:t>
            </w:r>
            <w:r>
              <w:rPr>
                <w:position w:val="8"/>
                <w:vertAlign w:val="superscript"/>
              </w:rPr>
              <w:t xml:space="preserve">3 </w:t>
            </w:r>
          </w:p>
        </w:tc>
        <w:tc>
          <w:tcPr>
            <w:tcW w:w="2253"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Максимальная вместимость одного резервуара, м</w:t>
            </w:r>
            <w:r>
              <w:rPr>
                <w:position w:val="8"/>
                <w:vertAlign w:val="superscript"/>
              </w:rPr>
              <w:t xml:space="preserve">3 </w:t>
            </w:r>
          </w:p>
        </w:tc>
        <w:tc>
          <w:tcPr>
            <w:tcW w:w="0" w:type="auto"/>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Расстояние от резервуаров до зданий (жилых, общественных, производственных и др.) не относящихся к ГНП, м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надземных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подземных </w:t>
            </w:r>
          </w:p>
        </w:tc>
      </w:tr>
      <w:tr w:rsidR="00844904" w:rsidTr="00844904">
        <w:tc>
          <w:tcPr>
            <w:tcW w:w="241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От 50 до 100 </w:t>
            </w:r>
          </w:p>
        </w:tc>
        <w:tc>
          <w:tcPr>
            <w:tcW w:w="225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80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r>
      <w:tr w:rsidR="00844904" w:rsidTr="00844904">
        <w:tc>
          <w:tcPr>
            <w:tcW w:w="241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То же </w:t>
            </w:r>
          </w:p>
        </w:tc>
        <w:tc>
          <w:tcPr>
            <w:tcW w:w="225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r>
      <w:tr w:rsidR="00844904" w:rsidTr="00844904">
        <w:tc>
          <w:tcPr>
            <w:tcW w:w="241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Св. 100 до 200 </w:t>
            </w:r>
          </w:p>
        </w:tc>
        <w:tc>
          <w:tcPr>
            <w:tcW w:w="225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75</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10.10.6 Эстакаданы өрттө өчүрүү HLL үчүн кабыл алынган өрткө каршы суу менен камсыздоо тутумунан мобилдик каражаттар менен камсыздалышы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10.10.7 Жарылуу жана өрт коркунучу бар категориядагы А имараттарынан, ошондой эле В-1г класстагы жарылуу зоналары бар газ насостук станциясынын тышкы орнотмолорунан жана курулмаларынан радиусу 50,0 м радиациялык аймакта жайгашкан суу менен камсыздоочу кудуктарда эки каптама камсыздалууга тийиш; капкактардын аралыгы кеминде 0,15 м </w:t>
      </w:r>
      <w:r>
        <w:rPr>
          <w:rFonts w:ascii="Times New Roman" w:hAnsi="Times New Roman" w:cs="Times New Roman"/>
          <w:sz w:val="28"/>
          <w:szCs w:val="28"/>
        </w:rPr>
        <w:lastRenderedPageBreak/>
        <w:t>катмары бар кум менен толтурулушу керек же агып кеткен учурда газдын кудуктарга өтүүсүн жокко чыгарган башка материал менен тыгыздалсын.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10.10.8 СТСте өндүрүштүк жана тиричилик канализациясын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10.10.9 ГЭСтин канализация тутумун долбоорлоодо, мүмкүн болсо, тиричилик жана өндүрүштүк саркынды сууларды биргелешип утилдештирүү жана булганбаган өндүрүштүк агындыларды, ошондой эле булганган өндүрүштүк агындыларды жергиликтүү тазалоодон кийин кайрадан пайдаланууну камсыз кылуу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10.10.10 Резервуарларды, цистерналарды жана цилиндрлерди бууландыргандан (жуугандан) кийин агынды суулардын агып чыгышы өнөр жайлык канализация тутумуна тунуучу бак аркылуу берилиши керек, анын дизайны курамы боюнча мунай заттарына окшош калкып чыккан булгоочу заттарды кармоого мүмкүндүк бериши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10.10.11 Жер үстүндөгү сууларды, ошондой эле сактоочу базанын топтолгон аймагынан резервуарларды гидравликалык сыноодон өткөргөндөн кийин, сууну агызып кетүү үчүн, суу сактагычтын аймагын суу пломбасы бар нөшөр суусунун кириши аркылуу чыгаруу менен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10.10.12 Жарылуу жана өрт коркунучу бар категориядагы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бөлмөлөрүнөн чыккан өндүрүштүк канализациянын чыгуучу жерлеринде скважиналарды суу кулпусу менен камсыз кылуу керек. Бул имараттардан радиусу 50,0 м чейинки аймакта жайгашкан канализациялык кудуктар, В-1г класстагы жарылуу зоналары бар газ насостук станциясынын тышкы орнотмолору жана курулмалары эки каптоо менен жабылышы керек, капкактардын ортосундагы боштук 0,15 м кем эмес бийиктикке чейин кум менен толтурулган же тыгыздалган болушу керек агып кеткен учурда газдын скважиналарга өтүшүн жокко чыгарган башка материал.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10.10.13 Газ насостук станциясынын аймагындагы жылуулук тармактарынын түтүктөрү, эреже боюнча, жер үстүнөн берилиши керек. Эгерде жер үстүндө төшөөнү жүргүзүү мүмкүн болбосо, айрым жерлерде жер астындагы төшөөгө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10.10.14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категориядагы өндүрүштүк жайлардын ичине жылытуу тутумдарынын түтүктөрүн тартуу ачык болушу керек. Трубопроводдорду бороздо салууга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10.10.15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категориясындагы жабык бөлмөлөр үчүн жасалма жабдуу жана чыгуучу желдетүү тутумун камсыз кылуу керек. Жайлардын жогорку зоналарында эсептелген аба алмашууну камсыз кылуу үчүн дефлекторлорду орнотуу менен табигый желдетүүнү орнотууга жол берилет. Бул бөлмөлөрдө </w:t>
      </w:r>
      <w:r>
        <w:rPr>
          <w:rFonts w:ascii="Times New Roman" w:hAnsi="Times New Roman" w:cs="Times New Roman"/>
          <w:sz w:val="28"/>
          <w:szCs w:val="28"/>
        </w:rPr>
        <w:lastRenderedPageBreak/>
        <w:t>жумуш убактысынан тышкары мезгилде табигый же аралаш желдетүүнү камсыз кылууга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10.10.16 Насостук-компрессордук, бууландыруучу, толтуруучу бөлмөлөрдөгү, цилиндрлерди газдан тазалоочу жана сырдоочу бөлмөлөрдөгү аба алмашуу жыштыгы иш убактысында саатына кеминде он алмашуу, ал эми жумушчу эмес мезгилде саатына үч алмашуу өлчөмүндө камсыз кылынышы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10.10.17 Суюлтулган газдар жүгүртүлүүчү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категориясындагы өндүрүштүк жайлардан чыккан газдар бөлмөнүн төмөнкү жана жогорку зоналарынан камсыздалышы керек, ал эми жергиликтүү заттарды чыгарган абанын көлөмүн эске алуу менен төмөнкү зонадан нормаланган көлөмдөгү чыгарылган аба көлөмүнүн 2/3 бөлүгүн алуу керек. Жалпы сордурулган желдетүү тутумдарынын тешиктери полдон 0,3 м бийиктикте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10.10.18 Авариялык желдетүү SNiP 2.04.05 талаптарына ылайык жүргүзүлүшү керек. Бөлмө абасында кооптуу газ концентрациясы жөнүндө кабар берген шаймандардан авариялык желдетүү автоматтык түрдө күйгүзүлүшү керек. Бул учурда, бөлмөнүн төмөнкү зонасынан абаны кетирүү каралган. Авариялык вентиляцияны иштетүү менен бир мезгилде насостордун жана компрессорлордун электр кыймылдаткычтарынын өчүрүлүшү камсыз кылынышы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Эскертүү: Бөлмөнүн абасындагы газдын кооптуу концентрациясы газдын күйүп кетүү төмөнкү концентрациясынын 20% дан жогору концентрациясы катары каралышы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10.10.19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категориясындагы өндүрүштүк жайларда орнотулган насостордун, компрессорлордун жана башка жабдуулардын электр кыймылдаткычтары вентиляция өчүрүлгөндө иштей албай тургандай кылып, алардан чыккан түтүктөрдүн желдеткичи менен тосулуп турушу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10.10.20 Техникалык тейлөөчү персонал эки сааттан кем эмес иштеген ГНСтин жылытылбаган өндүрүш бөлмөлөрүндө сырткы дубалдардын төмөнкү бөлүгүндө жайгашкан желдеткичтер аркылуу табигый желдетүүнү камсыз кылууга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10.10.21 Жергиликтүү соруучу жабдуулардан абаны чыгаруу өзүнчө желдетүү тутумдары менен камсыздалышы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10.11 Газ куюучу жайлар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10.11.1 GNP негизинен автоунаа транспорту менен камсыздалган LPGди кабыл алууга, LPG сактоо жана керектөөчүлөргө баллондордо жеткирүүгө арналган.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10.11.2 Газ насостук станциясынын имараттары, курулмалары жана шаймандары, ушул бөлүмчөнүн кошумча көрсөтмөлөрүн эске алуу менен, газ насостук станциясынын ушул сыяктуу объектилерине жана шаймандарына коюлган талаптарга ылайык иштелип чыгышы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10.11.3 LSPдеги сактоочу базанын сыйымдуулугу 10.7.2 жана 10.7.3-пункттарынын талаптарына ылайык аныкталууга тийиш. Бул учурда газдын запасы ЛТРдин кеминде 2 күндүк өндүрүмдүүлүгүн камсыз кылуу шартынан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10.11.4 ГНП, эреже боюнча, турак жай имараттарына карата басымдуулук кылган багыттагы шамал үчүн мүмкүн болушунча калктуу конуштардын аймагында жайгашышы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10.11.5 ГЭС куруу үчүн жерди тандоо, кеминде 10,0 м кеңдиктеги зонаны куруудан бош, ХНП тосмосунун сыртын камсыз кылууну эске алуу менен жүргүзүлүшү керек. Бул талап кеңейтилүүчү жана реконструкцияланган ИДПга жайылтылбайт.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10.11.6 ГНПнын аймагы өндүрүштүк жана көмөкчү зоналарга бөлүнөт, бул жерде СКГны кабыл алуунун, ташуунун, сактоонун жана бөлүштүрүүнүн технологиялык процессине жараша керектөөчүлөр төмөнкүдөй негизги имараттарды жана курулмаларды караштырышы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а) өндүрүш аймагында: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газды төгүү үчүн мамычалар;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СКГ сактоочу резервуарлары бар сактоочу база;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толтурулган жана бош цилиндрлерди жайгаштыруу үчүн жүктөө-түшүрүү платформасы бар куюучу цех;</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насос-компрессор жана аба компрессору;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буулантуу (жылуулук алмашуу) орнотуусу;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цилиндрлерден буулантылбаган газды чыгаруу үчүн бактар;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ЛТРдин технологиялык схемасына ылайык, СКГнын буусун жана суюк фазаларын жылдыруу үчүн жеринде куурлар;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 көмөкчү зонада: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механикалык цехти, сантехникалык насостук станцияны, административдик-чарбалык жана башка жайларды жайгаштырган өндүрүштүк жана көмөкчү имарат;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трансформатордук подстанция;</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 буу казаны (эгерде учурдагы жылуулук менен жабдуу булактарына туташуу мүмкүн болбосо);</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автоунаалардын ачык токтоочу жайы;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өрткө каршы суу менен камсыздоочу бактар;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кампа жана башка жайлар.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Көмөкчү зонада жайгашкан имараттардын жана курулмалардын тизмеси долбоордун шарттарына ылайык көрсөтүлүшү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мунайзат компаниясынын аймагына жакын жайгашкан газ объектилерин эксплуатациялоо кызматын жайгаштырууга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10.11.7 ЖЧКда жайгашкан ИМС сактагычтарынан ИМСке тиешеси жок имараттарга жана курулмаларга чейинки минималдуу аралыктар 15-таблицага ылайык, жолдорго чейин - 16-таблицага ылайык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Ар кандай сыйымдуулуктагы цистерналар менен сактоочу базага чейинки аралык эң чоң сыйымдуулукка ээ болгон цистерна боюнча өтүшү керек.</w:t>
      </w:r>
    </w:p>
    <w:p w:rsidR="00844904" w:rsidRDefault="00844904" w:rsidP="00844904">
      <w:pPr>
        <w:pStyle w:val="ae"/>
        <w:spacing w:after="0"/>
        <w:ind w:left="142" w:firstLine="568"/>
        <w:rPr>
          <w:rFonts w:ascii="Times New Roman" w:hAnsi="Times New Roman" w:cs="Times New Roman"/>
          <w:sz w:val="28"/>
          <w:szCs w:val="28"/>
        </w:rPr>
      </w:pPr>
      <w:r>
        <w:rPr>
          <w:rFonts w:ascii="Times New Roman" w:hAnsi="Times New Roman" w:cs="Times New Roman"/>
          <w:sz w:val="28"/>
          <w:szCs w:val="28"/>
        </w:rPr>
        <w:t>Таблица 16</w:t>
      </w:r>
    </w:p>
    <w:tbl>
      <w:tblPr>
        <w:tblStyle w:val="af"/>
        <w:tblW w:w="0" w:type="auto"/>
        <w:tblInd w:w="250" w:type="dxa"/>
        <w:tblLook w:val="04A0" w:firstRow="1" w:lastRow="0" w:firstColumn="1" w:lastColumn="0" w:noHBand="0" w:noVBand="1"/>
      </w:tblPr>
      <w:tblGrid>
        <w:gridCol w:w="3210"/>
        <w:gridCol w:w="1495"/>
        <w:gridCol w:w="1397"/>
        <w:gridCol w:w="1494"/>
        <w:gridCol w:w="1499"/>
      </w:tblGrid>
      <w:tr w:rsidR="00844904" w:rsidTr="00844904">
        <w:tc>
          <w:tcPr>
            <w:tcW w:w="3827" w:type="dxa"/>
            <w:vMerge w:val="restart"/>
            <w:tcBorders>
              <w:top w:val="single" w:sz="4" w:space="0" w:color="auto"/>
              <w:left w:val="single" w:sz="4" w:space="0" w:color="auto"/>
              <w:bottom w:val="single" w:sz="4" w:space="0" w:color="auto"/>
              <w:right w:val="single" w:sz="4" w:space="0" w:color="auto"/>
            </w:tcBorders>
          </w:tcPr>
          <w:p w:rsidR="00844904" w:rsidRDefault="00844904">
            <w:pPr>
              <w:pStyle w:val="Default"/>
              <w:jc w:val="both"/>
            </w:pPr>
            <w:r>
              <w:t xml:space="preserve">Дороги, находящиеся вне территории ГНП </w:t>
            </w:r>
          </w:p>
          <w:p w:rsidR="00844904" w:rsidRDefault="00844904">
            <w:pPr>
              <w:pStyle w:val="ae"/>
              <w:spacing w:line="240" w:lineRule="auto"/>
              <w:ind w:left="0"/>
              <w:rPr>
                <w:rFonts w:ascii="Times New Roman" w:hAnsi="Times New Roman" w:cs="Times New Roman"/>
                <w:b/>
                <w:color w:val="000000"/>
                <w:sz w:val="24"/>
                <w:szCs w:val="24"/>
              </w:rPr>
            </w:pPr>
          </w:p>
        </w:tc>
        <w:tc>
          <w:tcPr>
            <w:tcW w:w="6096" w:type="dxa"/>
            <w:gridSpan w:val="4"/>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Расстояния от резервуаров сжиженных газов при общей вместимости резервуаров на ГНП, м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b/>
                <w:color w:val="000000"/>
                <w:sz w:val="24"/>
                <w:szCs w:val="24"/>
              </w:rPr>
            </w:pPr>
          </w:p>
        </w:tc>
        <w:tc>
          <w:tcPr>
            <w:tcW w:w="2977"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            до 100 м</w:t>
            </w:r>
            <w:r>
              <w:rPr>
                <w:position w:val="8"/>
                <w:vertAlign w:val="superscript"/>
              </w:rPr>
              <w:t xml:space="preserve">3 </w:t>
            </w:r>
          </w:p>
        </w:tc>
        <w:tc>
          <w:tcPr>
            <w:tcW w:w="3119"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          св. 100 м</w:t>
            </w:r>
            <w:r>
              <w:rPr>
                <w:position w:val="8"/>
                <w:vertAlign w:val="superscript"/>
              </w:rPr>
              <w:t xml:space="preserve">3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b/>
                <w:color w:val="000000"/>
                <w:sz w:val="24"/>
                <w:szCs w:val="24"/>
              </w:rPr>
            </w:pP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надземных </w:t>
            </w:r>
          </w:p>
        </w:tc>
        <w:tc>
          <w:tcPr>
            <w:tcW w:w="141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подземных </w:t>
            </w:r>
          </w:p>
        </w:tc>
        <w:tc>
          <w:tcPr>
            <w:tcW w:w="155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надземных </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подземных </w:t>
            </w:r>
          </w:p>
        </w:tc>
      </w:tr>
      <w:tr w:rsidR="00844904" w:rsidTr="00844904">
        <w:tc>
          <w:tcPr>
            <w:tcW w:w="382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Железные дороги общей сети (до подошвы насыпи или бровки выемки со стороны резервуаров) </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c>
          <w:tcPr>
            <w:tcW w:w="141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155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75 </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r>
      <w:tr w:rsidR="00844904" w:rsidTr="00844904">
        <w:tc>
          <w:tcPr>
            <w:tcW w:w="382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Подъездные пути железных дорог промышленных предприятий, автомобильные дороги (до края проезжей части) </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141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155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156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20</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10.11.8 ГНПнын аймагында жайгашкан имараттар менен курулмалардын ортосундагы минималдуу аралыктар 12-таблицага ылайык, ГНСке карата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Жалпы сыйымдуулугу 50м3 кем болгон суюлтулган газды сактоочу резервуарларды LNGPге жайгаштырууда, көрсөтүлгөн аралык 17-таблицага ылайык PSBге карата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Подстанциянын имараттарына чейинки аралык 12-таблицанын эскертүүсүнө ылайык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ГНПнын аймагында жайгашкан имараттарда ГНПга тиешеси жок өндүрүштү жана турак жайларды камсыз кылууга жол берилбейт.</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10.12 Цилиндрлерди аралык сактоо</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10.12.1 PSB суюлтулган газдар менен толтурулган цилиндрлерди GNS жана GNP боюнча керектөөчүлөргө кабыл алууга, сактоого жана таратууга арналган.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10.12.2 PSBдин курамында, толтурулган жана бош цилиндрлерди сактоо үчүн жайларды (тейленген орнотмолордун санынан 25% цилиндрлерди жайгаштыруунун негизинде) жана цилиндрлерди кабыл алуу жана бөлүштүрүү үчүн жүктөө жана түшүрүү аянтчаларын камсыз кылуу керек. 400 цилиндрден ашык аянтчалар үчүн жүктөө жана түшүрүү иштерин механикалаштырууну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Күйүүчү эмес материалдардан жасалган шкафтарда 10 цилиндрден ашык эмес сактоого жол берилет. Шкафтардан имараттарга жана курулмаларга чейинки минималдуу аралык 22 жана 23-таблицаларга ылайык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10.12.3 Цилиндрлерди сактоочу имараттар Кыргыз Республикасынын аймагында колдонулуп жаткан "Басым идиштерин куруу жана коопсуз иштетүү эрежелеринин" талаптарына ылайык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10.12.4 SSB конуштардын аймагында, эреже катары, турак жай имараттарына карата, магистралдарга жакын, басымдуулук кылган багыттагы шамал үчүн жайгашышы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10.12.5 ПББнын кампасынан жана жүктөө-түшүрүү аянтчаларынан ар кандай багыттагы имараттарга жана курулмаларга чейинки аралык 17-таблицада көрсөтүлгөндөн кем болбошу керек, ал эми 2-позицияда ПСБдан бакча жана жайкы кыштактардын бир кабаттуу имараттарына чейинки аралыкты ашпаган кыскартууга жол берилет. ПСБга 150дөн ашык цилиндр коюлбаса, 2 жолу.</w:t>
      </w:r>
    </w:p>
    <w:p w:rsidR="00844904" w:rsidRDefault="00844904" w:rsidP="00844904">
      <w:pPr>
        <w:pStyle w:val="ae"/>
        <w:spacing w:after="0"/>
        <w:ind w:left="142" w:firstLine="568"/>
        <w:rPr>
          <w:rFonts w:ascii="Times New Roman" w:hAnsi="Times New Roman" w:cs="Times New Roman"/>
          <w:sz w:val="28"/>
          <w:szCs w:val="28"/>
        </w:rPr>
      </w:pPr>
      <w:r>
        <w:rPr>
          <w:rFonts w:ascii="Times New Roman" w:hAnsi="Times New Roman" w:cs="Times New Roman"/>
          <w:sz w:val="28"/>
          <w:szCs w:val="28"/>
        </w:rPr>
        <w:t>Таблица 17</w:t>
      </w:r>
    </w:p>
    <w:tbl>
      <w:tblPr>
        <w:tblStyle w:val="af"/>
        <w:tblW w:w="0" w:type="auto"/>
        <w:tblInd w:w="250" w:type="dxa"/>
        <w:tblLook w:val="04A0" w:firstRow="1" w:lastRow="0" w:firstColumn="1" w:lastColumn="0" w:noHBand="0" w:noVBand="1"/>
      </w:tblPr>
      <w:tblGrid>
        <w:gridCol w:w="5085"/>
        <w:gridCol w:w="628"/>
        <w:gridCol w:w="816"/>
        <w:gridCol w:w="756"/>
        <w:gridCol w:w="1810"/>
      </w:tblGrid>
      <w:tr w:rsidR="00844904" w:rsidTr="00844904">
        <w:tc>
          <w:tcPr>
            <w:tcW w:w="5085" w:type="dxa"/>
            <w:vMerge w:val="restart"/>
            <w:tcBorders>
              <w:top w:val="single" w:sz="4" w:space="0" w:color="auto"/>
              <w:left w:val="single" w:sz="4" w:space="0" w:color="auto"/>
              <w:bottom w:val="single" w:sz="4" w:space="0" w:color="auto"/>
              <w:right w:val="single" w:sz="4" w:space="0" w:color="auto"/>
            </w:tcBorders>
          </w:tcPr>
          <w:p w:rsidR="00844904" w:rsidRDefault="00844904">
            <w:pPr>
              <w:pStyle w:val="Default"/>
              <w:jc w:val="both"/>
            </w:pPr>
            <w:r>
              <w:t xml:space="preserve">Здания и сооружения </w:t>
            </w:r>
          </w:p>
          <w:p w:rsidR="00844904" w:rsidRDefault="00844904">
            <w:pPr>
              <w:pStyle w:val="ae"/>
              <w:spacing w:line="240" w:lineRule="auto"/>
              <w:ind w:left="0"/>
              <w:rPr>
                <w:rFonts w:ascii="Times New Roman" w:hAnsi="Times New Roman" w:cs="Times New Roman"/>
                <w:b/>
                <w:color w:val="000000"/>
                <w:sz w:val="24"/>
                <w:szCs w:val="24"/>
              </w:rPr>
            </w:pPr>
          </w:p>
        </w:tc>
        <w:tc>
          <w:tcPr>
            <w:tcW w:w="0" w:type="auto"/>
            <w:gridSpan w:val="4"/>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Расстояния от здания склада и погрузочно- разгрузочных площадок в зависимости от числа наполненных 50 - литровых баллонов, м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b/>
                <w:color w:val="000000"/>
                <w:sz w:val="24"/>
                <w:szCs w:val="24"/>
              </w:rPr>
            </w:pP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до 400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от 400 до 1200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св. 1200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независимо от вместимости склада</w:t>
            </w:r>
          </w:p>
        </w:tc>
      </w:tr>
      <w:tr w:rsidR="00844904" w:rsidTr="00844904">
        <w:tc>
          <w:tcPr>
            <w:tcW w:w="508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 Здания и сооружения на территории ПСБ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25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r>
      <w:tr w:rsidR="00844904" w:rsidTr="00844904">
        <w:tc>
          <w:tcPr>
            <w:tcW w:w="508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 Жилые здания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r>
      <w:tr w:rsidR="00844904" w:rsidTr="00844904">
        <w:tc>
          <w:tcPr>
            <w:tcW w:w="508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 Общественные здания непроизводственного характера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 </w:t>
            </w:r>
          </w:p>
        </w:tc>
      </w:tr>
      <w:tr w:rsidR="00844904" w:rsidTr="00844904">
        <w:tc>
          <w:tcPr>
            <w:tcW w:w="508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color w:val="auto"/>
                <w:sz w:val="22"/>
                <w:szCs w:val="22"/>
              </w:rPr>
            </w:pPr>
            <w:r>
              <w:rPr>
                <w:color w:val="auto"/>
                <w:sz w:val="22"/>
                <w:szCs w:val="22"/>
              </w:rPr>
              <w:t xml:space="preserve">4 Здания промышленных и сельскохозяйственных предприятий, а также предприятий бытового </w:t>
            </w:r>
            <w:r>
              <w:rPr>
                <w:color w:val="auto"/>
                <w:sz w:val="22"/>
                <w:szCs w:val="22"/>
              </w:rPr>
              <w:lastRenderedPageBreak/>
              <w:t xml:space="preserve">обслуживания производственного характера, автомобильные дороги (до края дороги) и железные дороги, включая подъездные (до оси пути)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lastRenderedPageBreak/>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0" w:type="auto"/>
            <w:tcBorders>
              <w:top w:val="single" w:sz="4" w:space="0" w:color="auto"/>
              <w:left w:val="single" w:sz="4" w:space="0" w:color="auto"/>
              <w:bottom w:val="single" w:sz="4" w:space="0" w:color="auto"/>
              <w:right w:val="single" w:sz="4" w:space="0" w:color="auto"/>
            </w:tcBorders>
          </w:tcPr>
          <w:p w:rsidR="00844904" w:rsidRDefault="00844904">
            <w:pPr>
              <w:pStyle w:val="Default"/>
              <w:jc w:val="both"/>
              <w:rPr>
                <w:color w:val="auto"/>
                <w:sz w:val="22"/>
                <w:szCs w:val="22"/>
              </w:rPr>
            </w:pPr>
            <w:r>
              <w:rPr>
                <w:color w:val="auto"/>
                <w:sz w:val="22"/>
                <w:szCs w:val="22"/>
              </w:rPr>
              <w:t>20</w:t>
            </w:r>
          </w:p>
          <w:p w:rsidR="00844904" w:rsidRDefault="00844904">
            <w:pPr>
              <w:pStyle w:val="ae"/>
              <w:spacing w:line="240" w:lineRule="auto"/>
              <w:ind w:left="0"/>
              <w:rPr>
                <w:rFonts w:ascii="Times New Roman" w:hAnsi="Times New Roman" w:cs="Times New Roman"/>
                <w:b/>
                <w:color w:val="FF0000"/>
                <w:highlight w:val="yellow"/>
              </w:rPr>
            </w:pP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Өнөр жай ишканаларынын аймагында суюлтулган газ үчүн цилиндрлер менен кампаларды жайгаштыруу SNiP II-89 көрсөтмөлөрүнө ылайык камсыздалууга тийиш.</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 Автоунаага май куюучу жайлар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10.13.1 Газ куюучу жайлар 10.11.5 пунктунун талаптарын эске албастан, ИДПны жайгаштыруу талаптарына ылайык жайгаштырылышы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10.13.2 Май куюучу жайдын курамында газ сактоочу резервуарларды, суу төгүүчү жана май куюучу жайларды, көмүр майын сордуруу үчүн жабдууларды жайгаштыруу үчүн өндүрүштүк имаратты, желдетүүнү жана башка жабдууларды, ошондой эле үй жайларын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Ар кандай максатта имараттардан жана курулмалардан кеминде 20,0 м алыстыкта, коопсуз жерлерде жайгашкан мобилдик май куюучу жайларды пайдаланууга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10.13.3 Автоцистерналардан газ толтуруу бекетинин бактарына газды төгүп чыгаруу үчүн иштелип чыккан дренаждык колонкалар буу жана суюктук түтүктөрү, өчүрүүчү жана коргоочу клапандар, ошондой эле 10.6.2-пункттун көрсөтмөлөрүнө ылайык жогорку ылдамдыктагы жана кайтарылгыс клапандар менен жабдылууга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баллондуу унааларды куюуга арналган диспенсерлердин жабдуулары 10.8.12 талаптарына ылайык берилиши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Диспенсерлерде газдын чыгымын өлчөөчү шайман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10.13.4 Автоунаа куюучу жайдын аймагы күйүүчү эмес материалдардан курулган, желдетилген тосмо менен тосулган болушу керек, вагондордун кире бериш капталын кошпогондо, жана машиналар өткөн жерлерде катуу жери бар.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10.13.5 Турак жайдын чегинде жайгашкан газ куюучу станциясынын резервуарларынын максималдуу сыйымдуулугу 100м3 ашпашы керек, ал эми бир бактын сыйымдуулугу 50м3 ашпашы керек. Резервуарларды орнотуу, эреже боюнча, жер астында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Суу сактагычтарды жер үстүнөн орнотуунун техникалык-экономикалык негиздемесине жол берилет. Бул учурда резервуарлардын жалпы сыйымдуулугу 50м3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10.13.6 Май куюучу жай үчүн берилген имараттар, резервуарлар, түтүкчөлөр, жабдуулар жана приборлор газ насостук станциясынын (ГТП) ушул сыяктуу объектилерине жана коммуникацияларына коюлган талаптарга жооп бериши керек. Ошол эле учурда, май куюучу жайда ички чарбалык гана саркынды суулар берилиши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Компрессордук муздагандан кийин сууну агызуу суу каналы үчүн суу пломбасы аркылуу берилиши керек, анын дизайны суюлтулган газдардын канализацияга кирүү мүмкүнчүлүгүн жокко чыгарууга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10.13.7 Май куюучу жайдагы бактардан май куюучу жайга тиешеси жок имараттарга жана курулмаларга чейинки минималдуу аралыктар 15 жана 16-таблицаларга ылайык, май куюучу жайдын аймагында жайгашкан имараттар менен курулмаларга чейин - 12-таблицага ылайык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астындагы суу сактагычтардын жалпы сыйымдуулугу 50м3 ашпаганда (бир суу сактагычтын сыйымдуулугу 5м3 ашпаганда), суу сактагычтарды жайгаштыруу боюнча талаптар суу сактагыч орнотмолору сыяктуу эле берилиши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Май куюучу жайдан май куюучу жайдын сыртында жайгашкан имараттарга жана курулмаларга чейинки аралык минималдуу 15,0 м, май куюучу жайдын тосмосуна чейин 10,0 м кем болбошу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10.13.8 Май куюучу жайдын аймагында май куюучу жайларга тиешеси жок турак жайларды жана өндүрүштү берүүгө, ошондой эле жабдууларды жана шаймандарды ачык от менен камсыз кылууга жол берилбейт.</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 Электр менен жабдуу, электр жабдуулары, чагылгандан коргоо жана байланыш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10.14.1 Газ насостук станциялардын имараттары жана курулмалары, ГНП, ПСБ жана газ толтуруучу станциялар үчүн электр менен жабдуу жана электр жабдууларын долбоорлоодо, PUE жана ушул бөлүмчөнүн талаптарын жетекчиликке алуу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10.14.2 Бөлмөлөрдөгү жана тышкы орнотмолордогу жарылуучу зонанын классы, ага ылайык ГНС, ГРП, ПСБ жана АГЗС үчүн электр жабдууларын тандоо керек, 10.5.16 пунктунун талаптарына ылайык кабыл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10.14.3 Электр энергиясы менен камсыздоонун ишенимдүүлүгүн камсыздоо жагынан ГНС, ГНП, ПСБ жана АГЗС электр кабылдагычтары, III категорияга киргизилиши керек, өрткө каршы насостук станция үчүн электр кабылдагычтарын кошпогондо.</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Эгерде өрт насосторун эки көзкарандысыз электр булагынан кубаттуулук менен камсыз кылуу мүмкүн болбосо, аларды SNiP 2.04.01 көрсөтмөлөрүнө ылайык туташтырууга же дизелдик жетеги бар резервдик насосту орнотууга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10.14.4 Насостук-компрессордук бөлмөлөрдө толтуруу жана буулануу бөлүктөрү, иштөөчү жарыктан тышкары, кошумча авариялык жарык берилиши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10.14.5 Электр менен жабдуу схемасы өрт чыккан учурда, бөлмөнүн абасында газдын кооптуу концентрациясы бар жарылуу зоналары бар бөлмөлөрдө технологиялык жабдууларды автоматтык түрдө өчүрүүнү жана желдетүү жабдууларын борборлоштуруп өчүрүүнү 2.04.05.</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10.14.6 СТСтин аймагында сырткы жана коопсуздук жарыктарын, ал эми ГНП, ПСБ жана АГЗС аймактарында тышкы жарыктандырууну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Сырткы жана коопсуздук жарыктандырууну башкаруу персоналдын туруктуу катышуусу бар жерлерден (мисалы, кире бериштен) камсыздалышы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10.14.7 GNS, GNP жана AGZS сактоочу базасынын аймагынын үстүнөн электр берүүчү аба чубалгыларын тартууга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HLL жана HNP сактоочу базасынын аймагында жер астындагы кабелдик чубалгыларды тартууга HLL жана HNP иштөөгө ылайыкталган электр жетеги бар приборлорду, автоматика приборлорун жана клапандарды киргизүүгө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Сактоочу базанын аймагында жайгашкан приборлор жана электр жабдуулары жарылууга туруштук бериши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10.14.8 Имараттар, курулмалар, тышкы технологиялык орнотмолор жана коммуникациялар үчүн жарылуучу зоналардын классына жараша чагылгандан коргонуу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10.14.9 GNS, GNP жана AGZS үчүн тышкы телефон байланышын камсыз кылуу жана аймакта үн күчөткүч аркылуу диспетчердик билдирүү берүү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СТСтин имараттары үчүн ички байланышты камсыз кылууга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SIS үчүн тышкы телефон тармагына кирүү мүмкүнчүлүгүн камсыз кылуу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b/>
          <w:bCs/>
          <w:sz w:val="28"/>
          <w:szCs w:val="28"/>
        </w:rPr>
      </w:pPr>
      <w:r>
        <w:rPr>
          <w:rFonts w:ascii="Times New Roman" w:hAnsi="Times New Roman" w:cs="Times New Roman"/>
          <w:b/>
          <w:bCs/>
          <w:sz w:val="28"/>
          <w:szCs w:val="28"/>
        </w:rPr>
        <w:t>11 Цистернадан жана цилиндрден орнотулган суюлтулган газдар менен газ менен камсыздоо</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11.1 Жалпы көрсөтмөлөр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11.1.1 Ушул бөлүмдүн талаптары резервуардагы жана цилиндр орнотмолорунан чыккан газ түтүктөрүн газ менен камсыздоо тутумдарынын долбооруна, ошондой эле буулантуучу жайлардын жана көмүртек газын аба менен аралаштыруу үчүн орнотмолордун долбооруна колдонулат.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11.1.2 Өзгөчө табигый же климаттык шарттары бар аймактар ​​үчүн газ түтүкчөлөрүн газ менен жабдуу тутумдарын долбоорлоодо 12 жана 13-бөлүмдөрдө каралган талаптарды кошумча эске алуу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11.1.3 Бөлмөнүн ичине газ түтүктөрүн төшөө, газ шаймандарын жайгаштыруу жана өндүрүш ишканаларын газ менен жабдуу долбоорлоо 8-бөлүмдө көрсөтүлгөн талаптарга ылайык жүргүзүлүшү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 Танк орнотмолору</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11.2.1 Резервуарды орнотуунун бир бөлүгү катары төмөнкүлөрдү камсыз кылуу керек: резервуарларды, суюктуктун жана буу фазаларынын түтүктөрүн, өчүрүү клапандарын, газ басымын жөнгө салгычтарды, коопсуздук клапандарын (өчүрүү жана жеңилдетүү), манометр (көрсөтүү), көзөмөлдөөчү манометрди туташтыруу үчүн басымы жөндөгүчтөн кийин клапан менен жабдуу цистерналардагы LPG деңгээлин көзөмөлдөө. СКС курамына жана климаттык шарттарга жараша, танк бөлүгүнө бууландыргычтар же буулантуучу бөлүктөр кириши мүмкүн.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Эгер басым жөнгө салгычта орнотулган PSK болсо, анда жөнгө салгычтан кийин кошумча жардам клапанын орнотуу талап кылынбайт.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Жалпы көлөмдөгү танктар үчүн суюктуктун деңгээлин көзөмөлдөөчү шайманды берүүгө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Эки баскычтуу газ басымын жөнгө салууда, экинчи этаптагы басым жөнгө салуучунун төмөн жагында импульс түтүгүн туташтырып, 1-баскычтагы басым жөнгө салгычтын алдына жабык клапанды орнотуу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11.2.2 Орнотуудагы цистерналардын саны эсептөө жолу менен аныкталып, кеминде экөөсүн алышы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Саатына болжолдуу 4,5 м3 / саат газ агымы бар керектөөчүлөр үчүн бир резервуар орнотууга уруксат берилет, ошол эле учурда газдын басымын жөнгө салуу үчүн эки параллель линияны камсыз кылуу зарыл. Цистерналарды жер астынан да, жер үстүнөн да орнотууга болот.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менен толтурулган алынуучу суу сактагычтарды ГЭСте же ГНПде камсыз кылууга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11.2.3 Резервуар орнотмолорунун приборлору, башкаруусу, коопсуздугу жана жабык клапандары 13-бөлүмдүн талаптарына ылайык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11.2.4 Резервуар орнотмолорунун шаймандары жана шаймандары атмосфералык жаан-чачындардан жана бузулуулардан жапкычтар менен корголушу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11.2.5 Резервуар орнотмолорунун бийиктиги 1,6 м ден кем эмес, күйбөй турган материалдардан турушу керек. Бактардан тосмого чейинки аралык кеминде 1,0 м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үстүндөгү цистерналар үчүн көлөкө чатырча берүүгө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11.1.6 Табигый буулануу учурунда бактардын сыйымдуулугу аныкталууга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жер астында жайгашкан учурда - номограмма боюнча (1-сүрөт);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жердин үстүндө жайгашканда - айлана-чөйрө менен жылуулук алмашуу шарттарынын негизинде эсептөө жолу менен.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Жакынкы жер астындагы суу сактагычтардын жылуулук эффекттерин эске алуу үчүн номограммадан алынган түшүмдүүлүктү орнотмодогу суу сактагычтардын санына жараша жылуулуктун өз ара аракеттенүү коэффициентине көбөйтүү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Бактардын саны Коэффициенттин мааниси</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жылуулук эффектин орнотууда м</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2 0.93</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3 0.84</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 xml:space="preserve">         4 0.74</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6 0.67</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8 0.64</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11.2.7 Турак жайларды газ менен камсыз кылууда суюлтулган газдардын саатына эсептелген чыгымы, Qdh, кг / саат төмөнкү формула менен аныкталууга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(тогуз),</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мында n - газ колдонгон жашоочулардын саны, адамдар. Маалыматтар жок болгон учурда n газдаштырылган квартиралардын санына жана газдаштырылган аймак үчүн үй-бүлөлүк коэффициентке ылайык алынат;</w:t>
      </w:r>
    </w:p>
    <w:p w:rsidR="00844904" w:rsidRDefault="00844904" w:rsidP="00844904">
      <w:pPr>
        <w:jc w:val="both"/>
        <w:rPr>
          <w:rFonts w:ascii="Times New Roman" w:hAnsi="Times New Roman" w:cs="Times New Roman"/>
          <w:sz w:val="28"/>
          <w:szCs w:val="28"/>
        </w:rPr>
      </w:pPr>
      <w:r>
        <w:rPr>
          <w:rFonts w:ascii="Cambria Math" w:hAnsi="Cambria Math" w:cs="Cambria Math"/>
          <w:sz w:val="28"/>
          <w:szCs w:val="28"/>
        </w:rPr>
        <w:t>𝐾𝑑𝑣</w:t>
      </w:r>
      <w:r>
        <w:rPr>
          <w:rFonts w:ascii="Times New Roman" w:hAnsi="Times New Roman" w:cs="Times New Roman"/>
          <w:sz w:val="28"/>
          <w:szCs w:val="28"/>
        </w:rPr>
        <w:t xml:space="preserve">- жыл ичиндеги газды керектөөнүн суткалык бирдей эместигинин коэффициенти (эгер батирлерде газ плиталары бар болсо </w:t>
      </w:r>
      <w:r>
        <w:rPr>
          <w:rFonts w:ascii="Cambria Math" w:hAnsi="Cambria Math" w:cs="Cambria Math"/>
          <w:sz w:val="28"/>
          <w:szCs w:val="28"/>
        </w:rPr>
        <w:t>𝐾𝑑𝑣</w:t>
      </w:r>
      <w:r>
        <w:rPr>
          <w:rFonts w:ascii="Times New Roman" w:hAnsi="Times New Roman" w:cs="Times New Roman"/>
          <w:sz w:val="28"/>
          <w:szCs w:val="28"/>
        </w:rPr>
        <w:t xml:space="preserve"> = 1,4; мештер жана заматта суу жылыткычтар болгондо </w:t>
      </w:r>
      <w:r>
        <w:rPr>
          <w:rFonts w:ascii="Cambria Math" w:hAnsi="Cambria Math" w:cs="Cambria Math"/>
          <w:sz w:val="28"/>
          <w:szCs w:val="28"/>
        </w:rPr>
        <w:t>𝐾𝑑𝑣</w:t>
      </w:r>
      <w:r>
        <w:rPr>
          <w:rFonts w:ascii="Times New Roman" w:hAnsi="Times New Roman" w:cs="Times New Roman"/>
          <w:sz w:val="28"/>
          <w:szCs w:val="28"/>
        </w:rPr>
        <w:t xml:space="preserve"> = 2,0);</w:t>
      </w:r>
    </w:p>
    <w:p w:rsidR="00844904" w:rsidRDefault="00844904" w:rsidP="00844904">
      <w:pPr>
        <w:jc w:val="both"/>
        <w:rPr>
          <w:rFonts w:ascii="Times New Roman" w:hAnsi="Times New Roman" w:cs="Times New Roman"/>
          <w:sz w:val="28"/>
          <w:szCs w:val="28"/>
        </w:rPr>
      </w:pPr>
      <w:proofErr w:type="gramStart"/>
      <w:r>
        <w:rPr>
          <w:rFonts w:ascii="Times New Roman" w:hAnsi="Times New Roman" w:cs="Times New Roman"/>
          <w:sz w:val="28"/>
          <w:szCs w:val="28"/>
        </w:rPr>
        <w:t>Qy.-</w:t>
      </w:r>
      <w:proofErr w:type="gramEnd"/>
      <w:r>
        <w:rPr>
          <w:rFonts w:ascii="Times New Roman" w:hAnsi="Times New Roman" w:cs="Times New Roman"/>
          <w:sz w:val="28"/>
          <w:szCs w:val="28"/>
        </w:rPr>
        <w:t xml:space="preserve"> жылуулук бөлүктөрүндө бир адамга газдын жылдык чыгымы. кДж / жыл (ккал / жыл);</w:t>
      </w:r>
    </w:p>
    <w:p w:rsidR="00844904" w:rsidRDefault="00844904" w:rsidP="00844904">
      <w:pPr>
        <w:jc w:val="both"/>
        <w:rPr>
          <w:rFonts w:ascii="Times New Roman" w:hAnsi="Times New Roman" w:cs="Times New Roman"/>
          <w:sz w:val="28"/>
          <w:szCs w:val="28"/>
        </w:rPr>
      </w:pPr>
      <w:r>
        <w:rPr>
          <w:rFonts w:ascii="Cambria Math" w:hAnsi="Cambria Math" w:cs="Cambria Math"/>
          <w:sz w:val="28"/>
          <w:szCs w:val="28"/>
        </w:rPr>
        <w:t>𝐾ℎ𝑣</w:t>
      </w:r>
      <w:r>
        <w:rPr>
          <w:rFonts w:ascii="Times New Roman" w:hAnsi="Times New Roman" w:cs="Times New Roman"/>
          <w:sz w:val="28"/>
          <w:szCs w:val="28"/>
        </w:rPr>
        <w:t>- суткалык максималдуу керектөөнүн көрсөткүчү - 0,12;</w:t>
      </w:r>
    </w:p>
    <w:p w:rsidR="00844904" w:rsidRDefault="00844904" w:rsidP="00844904">
      <w:pPr>
        <w:jc w:val="both"/>
        <w:rPr>
          <w:rFonts w:ascii="Times New Roman" w:hAnsi="Times New Roman" w:cs="Times New Roman"/>
          <w:sz w:val="28"/>
          <w:szCs w:val="28"/>
        </w:rPr>
      </w:pPr>
      <w:proofErr w:type="gramStart"/>
      <w:r>
        <w:rPr>
          <w:rFonts w:ascii="Times New Roman" w:hAnsi="Times New Roman" w:cs="Times New Roman"/>
          <w:sz w:val="28"/>
          <w:szCs w:val="28"/>
        </w:rPr>
        <w:t>Qeh.-</w:t>
      </w:r>
      <w:proofErr w:type="gramEnd"/>
      <w:r>
        <w:rPr>
          <w:rFonts w:ascii="Times New Roman" w:hAnsi="Times New Roman" w:cs="Times New Roman"/>
          <w:sz w:val="28"/>
          <w:szCs w:val="28"/>
        </w:rPr>
        <w:t xml:space="preserve"> газдын күйүү жылуулугу, кДж / кг (ккал / кг).</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b/>
          <w:noProof/>
          <w:color w:val="000000"/>
          <w:sz w:val="28"/>
          <w:szCs w:val="28"/>
          <w:lang w:eastAsia="ru-RU"/>
        </w:rPr>
        <w:drawing>
          <wp:inline distT="0" distB="0" distL="0" distR="0">
            <wp:extent cx="5934075" cy="36004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3600450"/>
                    </a:xfrm>
                    <a:prstGeom prst="rect">
                      <a:avLst/>
                    </a:prstGeom>
                    <a:noFill/>
                    <a:ln>
                      <a:noFill/>
                    </a:ln>
                  </pic:spPr>
                </pic:pic>
              </a:graphicData>
            </a:graphic>
          </wp:inline>
        </w:drawing>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1-сүрөт - сыйымдуулугу 2,5 м3 жана 5 м3 болгон суюлтулган газ резервуарынын сыйымдуулугун аныктоонун номограммасы (жер астында)</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I - резервуар 5м3, толтуруу 85%; II - резервуар 5м3, толтуруу 50%; III - резервуар 5м3, толтуруу 35% жана резервуар 2,5м3, толтуруу 50%;</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IV - суу сактагыч 2,5м3, толтуруу 85%; V - резервуар 2,5м3, толтуруу 35%</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Мисал.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Берилген: газ басымы - 0,04МПа (0,4 кгс / см2); пропан курамы С3Н8 - 60%; топурактын температурасы - 270K; топурактын жылуулук өткөрүмдүүлүгү - 2,33 Вт / (м × К); толтуруу 35%.</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Биз табабыз: танктын сыйымдуулугу A - C - B - G - D - E - Zh сызыгы боюнча 2м3 / с.</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11.2.8 Керектөөчүлөрдүн категориясына жараша орнотмодогу резервуарлардын максималдуу жалпы сыйымдуулугу 18-таблицага ылайык, бир сыйымдуулуктун максималдуу сыйымдуулугу - 19-таблица боюнча кабыл алынышы керек.</w:t>
      </w:r>
    </w:p>
    <w:p w:rsidR="00844904" w:rsidRDefault="00844904" w:rsidP="00844904">
      <w:pPr>
        <w:jc w:val="both"/>
        <w:rPr>
          <w:rFonts w:ascii="Times New Roman" w:hAnsi="Times New Roman" w:cs="Times New Roman"/>
          <w:sz w:val="28"/>
          <w:szCs w:val="28"/>
        </w:rPr>
      </w:pPr>
    </w:p>
    <w:p w:rsidR="00844904" w:rsidRDefault="00844904" w:rsidP="00844904">
      <w:pPr>
        <w:tabs>
          <w:tab w:val="left" w:pos="2325"/>
        </w:tabs>
        <w:spacing w:after="0"/>
        <w:ind w:firstLine="567"/>
        <w:rPr>
          <w:rFonts w:ascii="Times New Roman" w:hAnsi="Times New Roman"/>
          <w:sz w:val="28"/>
          <w:szCs w:val="28"/>
        </w:rPr>
      </w:pPr>
      <w:r>
        <w:rPr>
          <w:rFonts w:ascii="Times New Roman" w:hAnsi="Times New Roman" w:cs="Times New Roman"/>
          <w:sz w:val="28"/>
          <w:szCs w:val="28"/>
        </w:rPr>
        <w:t xml:space="preserve"> </w:t>
      </w:r>
      <w:r>
        <w:rPr>
          <w:rFonts w:ascii="Times New Roman" w:hAnsi="Times New Roman"/>
          <w:sz w:val="28"/>
          <w:szCs w:val="28"/>
        </w:rPr>
        <w:t xml:space="preserve">Таблица 18 </w:t>
      </w:r>
    </w:p>
    <w:tbl>
      <w:tblPr>
        <w:tblStyle w:val="af"/>
        <w:tblW w:w="0" w:type="auto"/>
        <w:tblInd w:w="108" w:type="dxa"/>
        <w:tblLook w:val="04A0" w:firstRow="1" w:lastRow="0" w:firstColumn="1" w:lastColumn="0" w:noHBand="0" w:noVBand="1"/>
      </w:tblPr>
      <w:tblGrid>
        <w:gridCol w:w="5597"/>
        <w:gridCol w:w="1641"/>
        <w:gridCol w:w="1999"/>
      </w:tblGrid>
      <w:tr w:rsidR="00844904" w:rsidTr="00844904">
        <w:tc>
          <w:tcPr>
            <w:tcW w:w="6237" w:type="dxa"/>
            <w:vMerge w:val="restart"/>
            <w:tcBorders>
              <w:top w:val="single" w:sz="4" w:space="0" w:color="auto"/>
              <w:left w:val="single" w:sz="4" w:space="0" w:color="auto"/>
              <w:bottom w:val="single" w:sz="4" w:space="0" w:color="auto"/>
              <w:right w:val="single" w:sz="4" w:space="0" w:color="auto"/>
            </w:tcBorders>
          </w:tcPr>
          <w:p w:rsidR="00844904" w:rsidRDefault="00844904">
            <w:pPr>
              <w:pStyle w:val="Default"/>
            </w:pPr>
            <w:r>
              <w:t xml:space="preserve">Назначение резервуарной установки </w:t>
            </w:r>
          </w:p>
          <w:p w:rsidR="00844904" w:rsidRDefault="00844904">
            <w:pPr>
              <w:tabs>
                <w:tab w:val="left" w:pos="2325"/>
              </w:tabs>
              <w:spacing w:line="240" w:lineRule="auto"/>
              <w:rPr>
                <w:rFonts w:ascii="Times New Roman" w:hAnsi="Times New Roman"/>
                <w:b/>
                <w:color w:val="000000"/>
                <w:sz w:val="24"/>
                <w:szCs w:val="24"/>
              </w:rPr>
            </w:pPr>
          </w:p>
        </w:tc>
        <w:tc>
          <w:tcPr>
            <w:tcW w:w="3828"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Общая вместимость резервуаров, м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b/>
                <w:color w:val="000000"/>
                <w:sz w:val="24"/>
                <w:szCs w:val="24"/>
              </w:rPr>
            </w:pPr>
          </w:p>
        </w:tc>
        <w:tc>
          <w:tcPr>
            <w:tcW w:w="170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надземных </w:t>
            </w:r>
          </w:p>
        </w:tc>
        <w:tc>
          <w:tcPr>
            <w:tcW w:w="212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подземных </w:t>
            </w:r>
          </w:p>
        </w:tc>
      </w:tr>
      <w:tr w:rsidR="00844904" w:rsidTr="00844904">
        <w:tc>
          <w:tcPr>
            <w:tcW w:w="623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Газоснабжение жилых домов и общественных зданий и сооружений </w:t>
            </w:r>
          </w:p>
        </w:tc>
        <w:tc>
          <w:tcPr>
            <w:tcW w:w="170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 </w:t>
            </w:r>
          </w:p>
        </w:tc>
        <w:tc>
          <w:tcPr>
            <w:tcW w:w="212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300 </w:t>
            </w:r>
          </w:p>
        </w:tc>
      </w:tr>
      <w:tr w:rsidR="00844904" w:rsidTr="00844904">
        <w:tc>
          <w:tcPr>
            <w:tcW w:w="623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Газоснабжение промышленных, сельскохозяйственных предприятий и предприятий бытового обслуживания производственного характера </w:t>
            </w:r>
          </w:p>
        </w:tc>
        <w:tc>
          <w:tcPr>
            <w:tcW w:w="1701"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212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300</w:t>
            </w:r>
          </w:p>
        </w:tc>
      </w:tr>
    </w:tbl>
    <w:p w:rsidR="00844904" w:rsidRDefault="00844904" w:rsidP="00844904">
      <w:pPr>
        <w:tabs>
          <w:tab w:val="left" w:pos="2325"/>
        </w:tabs>
        <w:spacing w:after="0"/>
        <w:ind w:left="-567"/>
        <w:rPr>
          <w:rFonts w:ascii="Times New Roman" w:hAnsi="Times New Roman"/>
          <w:b/>
          <w:color w:val="000000"/>
          <w:sz w:val="20"/>
          <w:szCs w:val="20"/>
        </w:rPr>
      </w:pPr>
    </w:p>
    <w:p w:rsidR="00844904" w:rsidRDefault="00844904" w:rsidP="00844904">
      <w:pPr>
        <w:tabs>
          <w:tab w:val="left" w:pos="2325"/>
        </w:tabs>
        <w:spacing w:after="0"/>
        <w:ind w:left="-567" w:firstLine="1134"/>
        <w:rPr>
          <w:rFonts w:ascii="Times New Roman" w:hAnsi="Times New Roman"/>
          <w:sz w:val="28"/>
          <w:szCs w:val="28"/>
        </w:rPr>
      </w:pPr>
      <w:r>
        <w:rPr>
          <w:rFonts w:ascii="Times New Roman" w:hAnsi="Times New Roman"/>
          <w:sz w:val="28"/>
          <w:szCs w:val="28"/>
        </w:rPr>
        <w:t xml:space="preserve"> </w:t>
      </w:r>
    </w:p>
    <w:p w:rsidR="00844904" w:rsidRDefault="00844904" w:rsidP="00844904">
      <w:pPr>
        <w:tabs>
          <w:tab w:val="left" w:pos="2325"/>
        </w:tabs>
        <w:spacing w:after="0"/>
        <w:ind w:left="-567" w:firstLine="1134"/>
        <w:rPr>
          <w:rFonts w:ascii="Times New Roman" w:hAnsi="Times New Roman"/>
          <w:sz w:val="28"/>
          <w:szCs w:val="28"/>
        </w:rPr>
      </w:pPr>
      <w:r>
        <w:rPr>
          <w:rFonts w:ascii="Times New Roman" w:hAnsi="Times New Roman"/>
          <w:sz w:val="28"/>
          <w:szCs w:val="28"/>
        </w:rPr>
        <w:t xml:space="preserve"> Таблица 19 </w:t>
      </w:r>
    </w:p>
    <w:tbl>
      <w:tblPr>
        <w:tblStyle w:val="af"/>
        <w:tblW w:w="0" w:type="auto"/>
        <w:tblInd w:w="108" w:type="dxa"/>
        <w:tblLook w:val="04A0" w:firstRow="1" w:lastRow="0" w:firstColumn="1" w:lastColumn="0" w:noHBand="0" w:noVBand="1"/>
      </w:tblPr>
      <w:tblGrid>
        <w:gridCol w:w="4299"/>
        <w:gridCol w:w="2602"/>
        <w:gridCol w:w="2336"/>
      </w:tblGrid>
      <w:tr w:rsidR="00844904" w:rsidTr="00844904">
        <w:tc>
          <w:tcPr>
            <w:tcW w:w="4820"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Общая вместимость резервуарной установки, м</w:t>
            </w:r>
            <w:r>
              <w:rPr>
                <w:vertAlign w:val="superscript"/>
              </w:rPr>
              <w:t>3</w:t>
            </w:r>
            <w:r>
              <w:t xml:space="preserve"> </w:t>
            </w:r>
          </w:p>
        </w:tc>
        <w:tc>
          <w:tcPr>
            <w:tcW w:w="5351"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Максимальная вместимость одного резервуара, м</w:t>
            </w:r>
            <w:r>
              <w:rPr>
                <w:vertAlign w:val="superscript"/>
              </w:rPr>
              <w:t>3</w:t>
            </w:r>
            <w:r>
              <w:t xml:space="preserve">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надземного</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подземного </w:t>
            </w:r>
          </w:p>
        </w:tc>
      </w:tr>
      <w:tr w:rsidR="00844904" w:rsidTr="00844904">
        <w:tc>
          <w:tcPr>
            <w:tcW w:w="482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при стационарных резервуарах:</w:t>
            </w:r>
          </w:p>
        </w:tc>
        <w:tc>
          <w:tcPr>
            <w:tcW w:w="2835" w:type="dxa"/>
            <w:tcBorders>
              <w:top w:val="single" w:sz="4" w:space="0" w:color="auto"/>
              <w:left w:val="single" w:sz="4" w:space="0" w:color="auto"/>
              <w:bottom w:val="single" w:sz="4" w:space="0" w:color="auto"/>
              <w:right w:val="single" w:sz="4" w:space="0" w:color="auto"/>
            </w:tcBorders>
          </w:tcPr>
          <w:p w:rsidR="00844904" w:rsidRDefault="00844904">
            <w:pPr>
              <w:tabs>
                <w:tab w:val="left" w:pos="2325"/>
              </w:tabs>
              <w:spacing w:line="240" w:lineRule="auto"/>
              <w:rPr>
                <w:rFonts w:ascii="Times New Roman" w:hAnsi="Times New Roman"/>
                <w:b/>
                <w:color w:val="000000"/>
              </w:rPr>
            </w:pPr>
          </w:p>
        </w:tc>
        <w:tc>
          <w:tcPr>
            <w:tcW w:w="2516" w:type="dxa"/>
            <w:tcBorders>
              <w:top w:val="single" w:sz="4" w:space="0" w:color="auto"/>
              <w:left w:val="single" w:sz="4" w:space="0" w:color="auto"/>
              <w:bottom w:val="single" w:sz="4" w:space="0" w:color="auto"/>
              <w:right w:val="single" w:sz="4" w:space="0" w:color="auto"/>
            </w:tcBorders>
          </w:tcPr>
          <w:p w:rsidR="00844904" w:rsidRDefault="00844904">
            <w:pPr>
              <w:tabs>
                <w:tab w:val="left" w:pos="2325"/>
              </w:tabs>
              <w:spacing w:line="240" w:lineRule="auto"/>
              <w:rPr>
                <w:rFonts w:ascii="Times New Roman" w:hAnsi="Times New Roman"/>
                <w:b/>
                <w:color w:val="000000"/>
              </w:rPr>
            </w:pPr>
          </w:p>
        </w:tc>
      </w:tr>
      <w:tr w:rsidR="00844904" w:rsidTr="00844904">
        <w:tc>
          <w:tcPr>
            <w:tcW w:w="482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до 20</w:t>
            </w:r>
          </w:p>
        </w:tc>
        <w:tc>
          <w:tcPr>
            <w:tcW w:w="2835"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5</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5</w:t>
            </w:r>
          </w:p>
        </w:tc>
      </w:tr>
      <w:tr w:rsidR="00844904" w:rsidTr="00844904">
        <w:tc>
          <w:tcPr>
            <w:tcW w:w="482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свыше 20 до 50</w:t>
            </w:r>
          </w:p>
        </w:tc>
        <w:tc>
          <w:tcPr>
            <w:tcW w:w="2835"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10</w:t>
            </w:r>
          </w:p>
        </w:tc>
      </w:tr>
      <w:tr w:rsidR="00844904" w:rsidTr="00844904">
        <w:tc>
          <w:tcPr>
            <w:tcW w:w="482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свыше 50 до 100</w:t>
            </w:r>
          </w:p>
        </w:tc>
        <w:tc>
          <w:tcPr>
            <w:tcW w:w="2835"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25</w:t>
            </w:r>
          </w:p>
        </w:tc>
      </w:tr>
      <w:tr w:rsidR="00844904" w:rsidTr="00844904">
        <w:tc>
          <w:tcPr>
            <w:tcW w:w="482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свыше 100 до 300</w:t>
            </w:r>
          </w:p>
        </w:tc>
        <w:tc>
          <w:tcPr>
            <w:tcW w:w="2835"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50</w:t>
            </w:r>
          </w:p>
        </w:tc>
      </w:tr>
      <w:tr w:rsidR="00844904" w:rsidTr="00844904">
        <w:tc>
          <w:tcPr>
            <w:tcW w:w="482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при съемных резервуарах до 5</w:t>
            </w:r>
          </w:p>
        </w:tc>
        <w:tc>
          <w:tcPr>
            <w:tcW w:w="2835"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1,6</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tabs>
                <w:tab w:val="left" w:pos="2325"/>
              </w:tabs>
              <w:spacing w:line="240" w:lineRule="auto"/>
              <w:rPr>
                <w:rFonts w:ascii="Times New Roman" w:hAnsi="Times New Roman"/>
                <w:b/>
                <w:color w:val="000000"/>
              </w:rPr>
            </w:pPr>
            <w:r>
              <w:rPr>
                <w:rFonts w:ascii="Times New Roman" w:hAnsi="Times New Roman"/>
              </w:rPr>
              <w:t>-</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11.2.9 Танк орнотмолорунан баштап, ар кандай максаттардагы имараттарга жана курулмаларга чейинки аралыкты эсептөө, жок дегенде 20-таблицада көрсөтүлгөндөй кабыл алынышы керек; жер астындагы курулмаларга - 23-</w:t>
      </w:r>
      <w:r>
        <w:rPr>
          <w:rFonts w:ascii="Times New Roman" w:hAnsi="Times New Roman" w:cs="Times New Roman"/>
          <w:sz w:val="28"/>
          <w:szCs w:val="28"/>
        </w:rPr>
        <w:lastRenderedPageBreak/>
        <w:t>таблицада көрсөтүлгөндөн кем эмес, шар орнотууларын топтоштурууга карата; электр линияларына - PUE боюнча.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Турак жайларды жана коомдук имараттарды газ менен камсыз кылууга арналган танк орнотмолорунан трансформатордук көмөкчордондорго жана бөлүштүрүүчү түзүлүштөргө чейинки аралык 20-таблицанын 1 жана 2 позицияларына ылайык, бирок жер алдындагы бактардан 15,0 м кем эмес жана жер үстүндөгү резервуарлардан 20,0 м алыстыкта ​​болушу керек.</w:t>
      </w:r>
    </w:p>
    <w:p w:rsidR="00844904" w:rsidRDefault="00844904" w:rsidP="00844904">
      <w:pPr>
        <w:jc w:val="both"/>
        <w:rPr>
          <w:rFonts w:ascii="Times New Roman" w:hAnsi="Times New Roman" w:cs="Times New Roman"/>
          <w:sz w:val="28"/>
          <w:szCs w:val="28"/>
        </w:rPr>
      </w:pPr>
    </w:p>
    <w:p w:rsidR="00844904" w:rsidRDefault="00844904" w:rsidP="00844904">
      <w:pPr>
        <w:tabs>
          <w:tab w:val="left" w:pos="2325"/>
        </w:tabs>
        <w:spacing w:after="0"/>
        <w:ind w:firstLine="568"/>
        <w:rPr>
          <w:rFonts w:ascii="Times New Roman" w:hAnsi="Times New Roman"/>
          <w:sz w:val="28"/>
          <w:szCs w:val="28"/>
        </w:rPr>
      </w:pPr>
      <w:r>
        <w:rPr>
          <w:rFonts w:ascii="Times New Roman" w:hAnsi="Times New Roman"/>
          <w:sz w:val="28"/>
          <w:szCs w:val="28"/>
        </w:rPr>
        <w:t xml:space="preserve">Таблица 20 </w:t>
      </w:r>
    </w:p>
    <w:tbl>
      <w:tblPr>
        <w:tblStyle w:val="af"/>
        <w:tblW w:w="10170" w:type="dxa"/>
        <w:tblInd w:w="108" w:type="dxa"/>
        <w:tblLayout w:type="fixed"/>
        <w:tblLook w:val="04A0" w:firstRow="1" w:lastRow="0" w:firstColumn="1" w:lastColumn="0" w:noHBand="0" w:noVBand="1"/>
      </w:tblPr>
      <w:tblGrid>
        <w:gridCol w:w="3685"/>
        <w:gridCol w:w="709"/>
        <w:gridCol w:w="708"/>
        <w:gridCol w:w="993"/>
        <w:gridCol w:w="708"/>
        <w:gridCol w:w="709"/>
        <w:gridCol w:w="567"/>
        <w:gridCol w:w="709"/>
        <w:gridCol w:w="713"/>
        <w:gridCol w:w="669"/>
      </w:tblGrid>
      <w:tr w:rsidR="00844904" w:rsidTr="00844904">
        <w:tc>
          <w:tcPr>
            <w:tcW w:w="3686" w:type="dxa"/>
            <w:vMerge w:val="restart"/>
            <w:tcBorders>
              <w:top w:val="single" w:sz="4" w:space="0" w:color="auto"/>
              <w:left w:val="single" w:sz="4" w:space="0" w:color="auto"/>
              <w:bottom w:val="single" w:sz="4" w:space="0" w:color="auto"/>
              <w:right w:val="single" w:sz="4" w:space="0" w:color="auto"/>
            </w:tcBorders>
          </w:tcPr>
          <w:p w:rsidR="00844904" w:rsidRDefault="00844904">
            <w:pPr>
              <w:pStyle w:val="Default"/>
            </w:pPr>
            <w:r>
              <w:t xml:space="preserve">Здания и сооружения </w:t>
            </w:r>
          </w:p>
          <w:p w:rsidR="00844904" w:rsidRDefault="00844904">
            <w:pPr>
              <w:tabs>
                <w:tab w:val="left" w:pos="2325"/>
              </w:tabs>
              <w:spacing w:line="240" w:lineRule="auto"/>
              <w:rPr>
                <w:rFonts w:ascii="Times New Roman" w:hAnsi="Times New Roman" w:cs="Times New Roman"/>
                <w:sz w:val="24"/>
                <w:szCs w:val="24"/>
              </w:rPr>
            </w:pPr>
          </w:p>
        </w:tc>
        <w:tc>
          <w:tcPr>
            <w:tcW w:w="6485" w:type="dxa"/>
            <w:gridSpan w:val="9"/>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pPr>
            <w:r>
              <w:t xml:space="preserve">Расстояние, м, от резервуаров </w:t>
            </w:r>
          </w:p>
        </w:tc>
      </w:tr>
      <w:tr w:rsidR="00844904" w:rsidTr="00844904">
        <w:tc>
          <w:tcPr>
            <w:tcW w:w="10171" w:type="dxa"/>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sz w:val="24"/>
                <w:szCs w:val="24"/>
              </w:rPr>
            </w:pP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pPr>
            <w:r>
              <w:t xml:space="preserve">надземных </w:t>
            </w:r>
          </w:p>
        </w:tc>
        <w:tc>
          <w:tcPr>
            <w:tcW w:w="4075" w:type="dxa"/>
            <w:gridSpan w:val="6"/>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pPr>
            <w:r>
              <w:t xml:space="preserve">подземных </w:t>
            </w:r>
          </w:p>
        </w:tc>
      </w:tr>
      <w:tr w:rsidR="00844904" w:rsidTr="00844904">
        <w:tc>
          <w:tcPr>
            <w:tcW w:w="10171" w:type="dxa"/>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sz w:val="24"/>
                <w:szCs w:val="24"/>
              </w:rPr>
            </w:pPr>
          </w:p>
        </w:tc>
        <w:tc>
          <w:tcPr>
            <w:tcW w:w="6485" w:type="dxa"/>
            <w:gridSpan w:val="9"/>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при общей вместимости резервуаров в резервуарной установке, м</w:t>
            </w:r>
            <w:r>
              <w:rPr>
                <w:position w:val="8"/>
                <w:vertAlign w:val="superscript"/>
              </w:rPr>
              <w:t xml:space="preserve">3 </w:t>
            </w:r>
          </w:p>
        </w:tc>
      </w:tr>
      <w:tr w:rsidR="00844904" w:rsidTr="00844904">
        <w:tc>
          <w:tcPr>
            <w:tcW w:w="10171" w:type="dxa"/>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ДО 5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св. 5 до 10 </w:t>
            </w:r>
          </w:p>
        </w:tc>
        <w:tc>
          <w:tcPr>
            <w:tcW w:w="9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св. 10 до 20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ДО 10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св. 10 </w:t>
            </w:r>
          </w:p>
          <w:p w:rsidR="00844904" w:rsidRDefault="00844904">
            <w:pPr>
              <w:tabs>
                <w:tab w:val="left" w:pos="2325"/>
              </w:tabs>
              <w:spacing w:line="240" w:lineRule="auto"/>
              <w:rPr>
                <w:rFonts w:ascii="Times New Roman" w:hAnsi="Times New Roman" w:cs="Times New Roman"/>
                <w:sz w:val="24"/>
                <w:szCs w:val="24"/>
              </w:rPr>
            </w:pPr>
            <w:r>
              <w:rPr>
                <w:rFonts w:ascii="Times New Roman" w:hAnsi="Times New Roman" w:cs="Times New Roman"/>
                <w:sz w:val="24"/>
                <w:szCs w:val="24"/>
              </w:rPr>
              <w:t xml:space="preserve">до 20 </w:t>
            </w:r>
          </w:p>
        </w:tc>
        <w:tc>
          <w:tcPr>
            <w:tcW w:w="56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св. 20 до 50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св. 50 до 100 </w:t>
            </w:r>
          </w:p>
        </w:tc>
        <w:tc>
          <w:tcPr>
            <w:tcW w:w="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св. 100 до 200 </w:t>
            </w:r>
          </w:p>
        </w:tc>
        <w:tc>
          <w:tcPr>
            <w:tcW w:w="6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св. 200 ДО </w:t>
            </w:r>
          </w:p>
          <w:p w:rsidR="00844904" w:rsidRDefault="00844904">
            <w:pPr>
              <w:pStyle w:val="Default"/>
            </w:pPr>
            <w:r>
              <w:t xml:space="preserve">300 </w:t>
            </w:r>
          </w:p>
        </w:tc>
      </w:tr>
      <w:tr w:rsidR="00844904" w:rsidTr="00844904">
        <w:tc>
          <w:tcPr>
            <w:tcW w:w="368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 Общественные здания и сооружения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9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56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30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6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75 </w:t>
            </w:r>
          </w:p>
        </w:tc>
      </w:tr>
      <w:tr w:rsidR="00844904" w:rsidTr="00844904">
        <w:tc>
          <w:tcPr>
            <w:tcW w:w="368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2.Жилые дома: с проемами в стенах, обращенных к установке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9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56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6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75 </w:t>
            </w:r>
          </w:p>
        </w:tc>
      </w:tr>
      <w:tr w:rsidR="00844904" w:rsidTr="00844904">
        <w:tc>
          <w:tcPr>
            <w:tcW w:w="368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без проемов в стенах, обращенных к установке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9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8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56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40 </w:t>
            </w:r>
          </w:p>
        </w:tc>
        <w:tc>
          <w:tcPr>
            <w:tcW w:w="6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75 </w:t>
            </w:r>
          </w:p>
        </w:tc>
      </w:tr>
      <w:tr w:rsidR="00844904" w:rsidTr="00844904">
        <w:tc>
          <w:tcPr>
            <w:tcW w:w="368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 Здания и сооружения промышленных, сельскохозяйственных предприятий и предприятий бытового обслуживания производственного характера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c>
          <w:tcPr>
            <w:tcW w:w="99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25 </w:t>
            </w:r>
          </w:p>
        </w:tc>
        <w:tc>
          <w:tcPr>
            <w:tcW w:w="70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8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c>
          <w:tcPr>
            <w:tcW w:w="56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15 </w:t>
            </w:r>
          </w:p>
        </w:tc>
        <w:tc>
          <w:tcPr>
            <w:tcW w:w="70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25 </w:t>
            </w:r>
          </w:p>
        </w:tc>
        <w:tc>
          <w:tcPr>
            <w:tcW w:w="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35 </w:t>
            </w:r>
          </w:p>
        </w:tc>
        <w:tc>
          <w:tcPr>
            <w:tcW w:w="6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45 </w:t>
            </w:r>
          </w:p>
        </w:tc>
      </w:tr>
      <w:tr w:rsidR="00844904" w:rsidTr="00844904">
        <w:tc>
          <w:tcPr>
            <w:tcW w:w="10171" w:type="dxa"/>
            <w:gridSpan w:val="10"/>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0"/>
                <w:szCs w:val="20"/>
              </w:rPr>
            </w:pPr>
            <w:r>
              <w:rPr>
                <w:sz w:val="20"/>
                <w:szCs w:val="20"/>
              </w:rPr>
              <w:t xml:space="preserve">Примечания: </w:t>
            </w:r>
          </w:p>
          <w:p w:rsidR="00844904" w:rsidRDefault="00844904">
            <w:pPr>
              <w:pStyle w:val="Default"/>
              <w:jc w:val="both"/>
              <w:rPr>
                <w:sz w:val="20"/>
                <w:szCs w:val="20"/>
              </w:rPr>
            </w:pPr>
            <w:r>
              <w:rPr>
                <w:sz w:val="20"/>
                <w:szCs w:val="20"/>
              </w:rPr>
              <w:t xml:space="preserve">1 Если в жилом доме размещены учреждения (предприятия) общественного назначения, расстояния следует принимать как до жилого дома. </w:t>
            </w:r>
          </w:p>
          <w:p w:rsidR="00844904" w:rsidRDefault="00844904">
            <w:pPr>
              <w:pStyle w:val="Default"/>
              <w:jc w:val="both"/>
              <w:rPr>
                <w:sz w:val="20"/>
                <w:szCs w:val="20"/>
              </w:rPr>
            </w:pPr>
            <w:r>
              <w:rPr>
                <w:sz w:val="20"/>
                <w:szCs w:val="20"/>
              </w:rPr>
              <w:t>2 Расстояния между смежными резервуарными установками следует принимать по позиции 3.</w:t>
            </w:r>
          </w:p>
        </w:tc>
      </w:tr>
    </w:tbl>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11.2.10 Танк орнотмолору үчүн горизонталдык жайгашкан болоттон ширетилген цилиндр формасындагы цистерналарды колдонуу керек. Жер астындагы цистерналарды орнотуу 10-бөлүмдүн талаптарына ылайык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астында орнотууга арналган бактарга жер үстүнөн уруксат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11.2.11 Жер астындагы цистерналарды коррозиядан коргоо ГОСТ 9.602 талаптарына жана 4-бөлүмдүн көрсөтмөлөрүнө ылайык жүргүзүлүшү керек. Жер үстүндөгү цистерналар ачык түскө боёлушу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11.2.12 Жер астындагы суу сактагычтар жердин үстүңкү катмарынан суу сактагычтын жогорку генератрикасына чейин кеминде 0,6 м тереңдикте, кыртыштын сезондуу тоңуп турган жерлеринде жана 0,2 м топурак катпаган жерлерде орнотулушу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Суу сактагыч топурактарга суу сактагычтарды орнотууда жер астындагы суулардын деңгээлинде суу сактагычтардын калкып өтүшүнө жол бербөө чараларын көрүү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сыйымдуулугу 5м3 ашпаган цистерналар үчүн - цистернанын диаметралдык горизонталдык тегиздигинен жогору;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сыйымдуулугу 5м3 жогору бактар ​​үчүн - танктын төмөнкү генератриксинен жогору.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алдындагы цистерналардын ортосундагы так аралык кеминде 1,0 м, ал эми жер үстүндөгү цистерналардын ортосундагы аралык - жанындагы чоңураак цистернанын диаметри менен барабар, бирок 1,0 мден кем эмес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11.2.13 Жер астындагы суу сактагычтарды бириктирген суюктук фазасынын жер астындагы газ түтүгүнүн үстүнөн, жер үстүнөн кеминде 1,0 м бийиктикке чыгарылган башкаруу түтүкчөсүн камсыз кылуу керек. Бул учурда атмосфералык жаан-чачындын түтүккө кирүү мүмкүнчүлүгүн жокко чыгаруу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11.2.14 Суу сактагычтарды бириктирүүчү буу фаза газ түтүгүндө топурактын ортосунан жерден кеминде 0,5 м бийиктикте ажыратуучу түзүлүштү орнотуу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11.2.15 Коопсуздук клапандарынын орнотулушу ар бир бакта, ал эми бактар ​​топторго бириккенде (суюк жана буу фазалары үчүн) - ар бир топтун бактарынын биринде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11.2.16 КБКнын өткөрүү кубаттуулугу эсептөө жолу менен Кыргыз Республикасынын аймагында колдонулуп жаткан "Басым идиштерин иштеп чыгуу жана коопсуз иштөө эрежелерине" ылайык аныкталууга тийиш. Коопсуздук клапаны аркылуу чыгарылуучу газдын көлөмү бак менен айлана-чөйрөнүн ортосундагы жылуулук алмашуу шарттарынан аныкталууга тийиш.</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 Буулантуучу жана аралаштыруучу өсүмдүктөр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11.3.1 Жасалма буулануу менен буулантуу орнотуулары төмөнкү учурларда камсыз кылынышы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табигый буулануусу бар резервуар орнотуулары жана жер үстүндөгү бууландыргычтары бар резервуар орнотуулары эсептелген газга болгон талапты камсыз кылбайт;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 зарыл болсо, туруктуу курамдагы газдын берилишин камсыз кылуу (туруктуу калориялуулугу, туруктуу тыгыздыгы);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резервуарларды орнотуу тереңдигиндеги топурактын температурасы 0 ° Cден төмөн болгон жерлерде бутан көп болгон (30% дан жогору) газдарды берүүдө.</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11.3.2 Буулантуу орнотуулары аралаштыруучу орнотмолор менен айкалыштырылып (пропан-аба аралашмасы орнотмолору) төмөнкү учурларда камсыз кылынышы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келечекте жаратылыш газы менен камсыздала турган аймактарга же объектилерге газ жеткирүүдө;</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жаратылыш газ тармактарындагы эң жогорку жүктөмдү саатына, суткасына же мезгилине ылайыкташтырылган мезгилде жабууга;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үзгүлтүксүз газ менен камсыздоону талап кылган объекттер жана курулмалар үчүн отундун запасы катары;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техникалык бутанды газ менен жабдуу тутумдарында колдонулганда.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11.3.3 Буулантуу жана аралаштыруу орнотмолору менен жабдылган резервуар орнотмолорунан турак жайларды газ менен камсыздоону долбоорлоодо, борборлоштурулган буулантуу жана аралаштыруу орнотмолору менен кеңейтилген тутумдарга артыкчылык берилиши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Ошол эле учурда, бир резервуардан берүү максатка ылайыктуу квартиралардын саны, сунуш кылынган </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 xml:space="preserve"> тиркемесине ылайык, СКГнын буу фазасын берүүдө, газ-аба аралашмасын берүүдө - сунушталган Л тиркемесине ылайык алынышы мүмкүн.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11.3.4 Буулантуу орнотуулары атайын жылуулук алмаштыргычтарда (бууландыргычтарда) туруктуу курамдагы буу фазасын камсыз кылган, адатта, атайын жылыткычтарды (регазификаторлорду) колдонгон резервуарларда суюлтулган газдарды буулантуу менен сыйымдуулукту камсыз кылуучу агымга бөлүнөт.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Агып өтүүчү жана сыйымдуулуктагы буулануу заводдору жер астындагы жана жер үстүндөгү бактар ​​менен камсыздалышы мүмкүн.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11.3.5 Буулантуучу жайларда жылуулук түйүндөрү катары жылуулук тармактарынан чыккан ысык сууну же буу пайдаланганда, жылытуу тармактарына СКГ буусунун буусун жибербөө чараларын караштыруу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Электр жылытуучу бууландыргычтарда колдонулганда, электр жабдуулары PUE талаптарына жооп бериши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11.3.6 Буулантуу орнотмолору приборлор менен, ошондой эле көзөмөлдөөчү жана коопсуздук клапандары менен жабдылууга тийиш, алар буулануу орнотмосунан буу фазасынын газ түтүгүнө суюк фазанын чыгышын жокко чыгарат жана буу жана суюк фазалардын басымын жол берилген мааниден жогору көтөрөт. Жылытуучу суюктук же буу жылуулук алып жүрүүчү катары берилген буулантуучу жайлар, жылуулук алып жүрүүчүнүн температурасынын жол берилгис төмөндөшү жөнүндө сигнализация менен жабдылууга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11.3.7 Буулантуучу жайлар ачык жерлерде же полдун деңгээли жер деңгээлинен жогору бөлмөлөрдө жайгаштырылышы мүмкүн.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Сыйымдуулугу 200 кг / саатка чейинки бууландыргычтарды бактын мойнунун капкактарына же жер астындагы бактардан кеминде 1,0 м алыстыктагы бактын орнотулушуна, ошондой эле түздөн-түз газды керектөөчү блокторго жайгаштырууга болот, эгерде агрегаттар өзүнчө жайгашкан болсо.</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Сыйымдуулугу 200 кг / сааттан жогору болгон бууландыргычтар бактын орнотулушунан тышкары жерде кеминде:</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имараттардан жана курулмалардан ............................................. ...... 22, 23-таблицаларга ылайык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цистернаны орнотуу тосмосунан ................................. 10.0 м</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11.3.8 Сыртка чыккан бууландыргычтар үчүн корпустун жылуулук изоляциясы камсыздалууга тийиш. Бууландыргычтар топтоштурулганда, алардын аралыгы кеминде 1,0 м аралыкты 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11.3.9 0,6 МПа (6 кгс / см2) чейинки газ басымы менен газдарды абага аралаштырууга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11.3.10 LPG буу фазасын аба менен аралаштыруу аралашманын күйгүчтүктүн жогорку чегинен кеминде 2 эсе ашып кетишин камсыз кылган катышта берилиши керек, ал эми аралашма курамы кооптуу концентрация чектерине жакындаганда же күтүлбөгөн жерден келип чыкса, аралаштыргычты өчүрө турган автоматтык шаймандар камсыз кылынышы керек. аралашманын компоненттеринин биринин агымын токтотуу.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11.3.11 Аралаштыруучу өсүмдүктөр ушул стандарттын 10.4-бөлүмчөсүндө көрсөтүлгөн талаптарга ылайык үйдүн ичинде же сыртында жайгаштырылышы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аралаштыруучу жайларга газ түтүктөрүнөн киргенде, аралаштыруу жайларын жайгаштыруу ушул стандарттын 22, 23-таблицаларында көрсөтүлгөндөн кем эмес аралыкта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 xml:space="preserve">11.3.12 Буулантуучу жана аралаштыруучу орнотмолорду жайгаштырууга арналган имараттар жана жайлар ушул стандарттын ушул сыяктуу орнотуулары үчүн 10-бөлүмүндө келтирилген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категориядагы жайларга коюлган талаптарга жооп бериши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 Топ шар орнотуулары</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11.4.1 Экиден ашык цилиндрди камтыган газ менен камсыздоо орнотмосу топтук цилиндр орнотуусу катары каралышы керек. Ар бир конкреттүү учурда, топтук аэростатты орнотууну колдонуу негиздүү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11.4.2 Топтук цилиндр орнотуунун алкагында LPG цилиндрлерин, жогорку басымдуу коллекторду, газ басымын жөнгө салуучуну же автоматтык жөнгө салгыч-өчүргүчтү, жалпы өчүрүү шайманын, басым көрсөткүчүн (көрсөткүч), PSK (разряд) жана түтүктөрдү камсыз кылуу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Эгер басым жөнгө салгычта орнотулган PSK болсо, анда кошумча клапанды орнотуу талап кылынбайт.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11.4.3 Бир топ орнотуудагы цилиндрлердин саны айлана-чөйрөнүн температурасына, газдын курамына жана газды алуу убактысына жараша саатына керектелүүчү газга жана бир цилиндрдин өндүрүмдүүлүгүнө жараша эсептөө жолу менен аныкталууга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11.4.4 Топтук цилиндр орнотуудагы цилиндрлердин максималдуу жалпы сыйымдуулугу 21-таблицага ылайык алынышы керек.</w:t>
      </w:r>
    </w:p>
    <w:p w:rsidR="00844904" w:rsidRDefault="00844904" w:rsidP="00844904">
      <w:pPr>
        <w:tabs>
          <w:tab w:val="left" w:pos="2325"/>
        </w:tabs>
        <w:spacing w:after="0"/>
        <w:ind w:firstLine="568"/>
        <w:rPr>
          <w:rFonts w:ascii="Times New Roman" w:hAnsi="Times New Roman"/>
          <w:sz w:val="28"/>
          <w:szCs w:val="28"/>
        </w:rPr>
      </w:pPr>
      <w:r>
        <w:rPr>
          <w:rFonts w:ascii="Times New Roman" w:hAnsi="Times New Roman"/>
          <w:sz w:val="28"/>
          <w:szCs w:val="28"/>
        </w:rPr>
        <w:t xml:space="preserve">Таблица 21 </w:t>
      </w:r>
    </w:p>
    <w:tbl>
      <w:tblPr>
        <w:tblStyle w:val="af"/>
        <w:tblW w:w="0" w:type="auto"/>
        <w:tblInd w:w="108" w:type="dxa"/>
        <w:tblLook w:val="04A0" w:firstRow="1" w:lastRow="0" w:firstColumn="1" w:lastColumn="0" w:noHBand="0" w:noVBand="1"/>
      </w:tblPr>
      <w:tblGrid>
        <w:gridCol w:w="4736"/>
        <w:gridCol w:w="2177"/>
        <w:gridCol w:w="2324"/>
      </w:tblGrid>
      <w:tr w:rsidR="00844904" w:rsidTr="00844904">
        <w:tc>
          <w:tcPr>
            <w:tcW w:w="5220" w:type="dxa"/>
            <w:vMerge w:val="restart"/>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Назначение групповой баллонной установки </w:t>
            </w:r>
          </w:p>
        </w:tc>
        <w:tc>
          <w:tcPr>
            <w:tcW w:w="4951"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Вместимость всех баллонов в групповой баллонной установке, л, при размещении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cs="Times New Roman"/>
                <w:color w:val="000000"/>
                <w:sz w:val="24"/>
                <w:szCs w:val="24"/>
              </w:rPr>
            </w:pPr>
          </w:p>
        </w:tc>
        <w:tc>
          <w:tcPr>
            <w:tcW w:w="243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у стен здания </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на расстоянии от зданий </w:t>
            </w:r>
          </w:p>
        </w:tc>
      </w:tr>
      <w:tr w:rsidR="00844904" w:rsidTr="00844904">
        <w:tc>
          <w:tcPr>
            <w:tcW w:w="522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Газоснабжение жилых домов и общественных зданий непроизводственного характера </w:t>
            </w:r>
          </w:p>
        </w:tc>
        <w:tc>
          <w:tcPr>
            <w:tcW w:w="243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600 </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1000 </w:t>
            </w:r>
          </w:p>
        </w:tc>
      </w:tr>
      <w:tr w:rsidR="00844904" w:rsidTr="00844904">
        <w:tc>
          <w:tcPr>
            <w:tcW w:w="522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Газоснабжение промышленных и сельскохозяйственных предприятий и предприятий бытового обслуживания производственного характера </w:t>
            </w:r>
          </w:p>
        </w:tc>
        <w:tc>
          <w:tcPr>
            <w:tcW w:w="243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1000 </w:t>
            </w:r>
          </w:p>
        </w:tc>
        <w:tc>
          <w:tcPr>
            <w:tcW w:w="251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1500</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11.4.5 Топтук шар орнотуулары күйбөй турган материалдардан жасалган шкафтарга же коргоочу капкактардын астында жайгаштырылышы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Топтук шар орнотууларын жайгаштыруу түздөн-түз имараттардын жанында же имараттардан 22-таблицада көрсөтүлгөндөн кем эмес, ал эми </w:t>
      </w:r>
      <w:r>
        <w:rPr>
          <w:rFonts w:ascii="Times New Roman" w:hAnsi="Times New Roman" w:cs="Times New Roman"/>
          <w:sz w:val="28"/>
          <w:szCs w:val="28"/>
        </w:rPr>
        <w:lastRenderedPageBreak/>
        <w:t>курулмалардан 23-таблицада көрсөтүлгөндөн кем эмес аралыкта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11.4.6 Имараттардын дубалдары, алардын жанында, топтук аэростаттар орнотулган жерде, отко туруктуулугу кеминде III-IIIa даражада болууга жана күйүүчү материалдардан жасалган изоляция, терезе жана эшик тешиктери топтук шар орнотуудан 22-таблицада көрсөтүлгөндөн кем эмес аралыкта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Коомдук же өндүрүштүк имараттын жанына бирден ашык топтук шар орнотууну жайгаштырууга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Турак үйдүн жанына бири-биринен кеминде 15,0 м аралыкта үчтөн ашык эмес топтук шар орнотууларын жайгаштырууга жол берилет.</w:t>
      </w:r>
    </w:p>
    <w:p w:rsidR="00844904" w:rsidRDefault="00844904" w:rsidP="00844904">
      <w:pPr>
        <w:tabs>
          <w:tab w:val="left" w:pos="2325"/>
        </w:tabs>
        <w:spacing w:after="0"/>
        <w:ind w:firstLine="568"/>
        <w:jc w:val="both"/>
        <w:rPr>
          <w:rFonts w:ascii="Times New Roman" w:hAnsi="Times New Roman"/>
          <w:sz w:val="28"/>
          <w:szCs w:val="28"/>
        </w:rPr>
      </w:pPr>
      <w:r>
        <w:rPr>
          <w:rFonts w:ascii="Times New Roman" w:hAnsi="Times New Roman"/>
          <w:sz w:val="28"/>
          <w:szCs w:val="28"/>
        </w:rPr>
        <w:t xml:space="preserve">Таблица 22 </w:t>
      </w:r>
    </w:p>
    <w:tbl>
      <w:tblPr>
        <w:tblStyle w:val="af"/>
        <w:tblW w:w="0" w:type="auto"/>
        <w:tblInd w:w="108" w:type="dxa"/>
        <w:tblLook w:val="04A0" w:firstRow="1" w:lastRow="0" w:firstColumn="1" w:lastColumn="0" w:noHBand="0" w:noVBand="1"/>
      </w:tblPr>
      <w:tblGrid>
        <w:gridCol w:w="5591"/>
        <w:gridCol w:w="3646"/>
      </w:tblGrid>
      <w:tr w:rsidR="00844904" w:rsidTr="00844904">
        <w:trPr>
          <w:trHeight w:val="551"/>
        </w:trPr>
        <w:tc>
          <w:tcPr>
            <w:tcW w:w="6096" w:type="dxa"/>
            <w:tcBorders>
              <w:top w:val="single" w:sz="4" w:space="0" w:color="auto"/>
              <w:left w:val="single" w:sz="4" w:space="0" w:color="auto"/>
              <w:bottom w:val="single" w:sz="4" w:space="0" w:color="auto"/>
              <w:right w:val="single" w:sz="4" w:space="0" w:color="auto"/>
            </w:tcBorders>
          </w:tcPr>
          <w:p w:rsidR="00844904" w:rsidRDefault="00844904">
            <w:pPr>
              <w:pStyle w:val="Default"/>
              <w:jc w:val="center"/>
            </w:pPr>
            <w:r>
              <w:t>Здания</w:t>
            </w:r>
          </w:p>
          <w:p w:rsidR="00844904" w:rsidRDefault="00844904">
            <w:pPr>
              <w:tabs>
                <w:tab w:val="left" w:pos="1557"/>
              </w:tabs>
              <w:spacing w:line="240" w:lineRule="auto"/>
              <w:jc w:val="both"/>
              <w:rPr>
                <w:rFonts w:ascii="Times New Roman" w:hAnsi="Times New Roman"/>
                <w:b/>
                <w:color w:val="000000"/>
                <w:sz w:val="24"/>
                <w:szCs w:val="24"/>
              </w:rPr>
            </w:pP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Расстояние от групповой баллонной установки, м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Жилые дома, производственные здания промышленных предприятий, здания предприятий бытового обслуживания производственного характера и другие здания степени огнестойкости: I и II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8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III и Ша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IV, IVa и V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12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Общественные здания независимо от степени огнестойкости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25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Временные отдельно стоящие хозяйственные строения (например: дровяные сараи, навесы и т. п.)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8 </w:t>
            </w:r>
          </w:p>
        </w:tc>
      </w:tr>
    </w:tbl>
    <w:p w:rsidR="00844904" w:rsidRDefault="00844904" w:rsidP="00844904">
      <w:pPr>
        <w:tabs>
          <w:tab w:val="left" w:pos="2325"/>
        </w:tabs>
        <w:spacing w:after="0"/>
        <w:jc w:val="both"/>
        <w:rPr>
          <w:rFonts w:ascii="Times New Roman" w:hAnsi="Times New Roman"/>
          <w:color w:val="000000"/>
          <w:sz w:val="20"/>
          <w:szCs w:val="20"/>
        </w:rPr>
      </w:pPr>
    </w:p>
    <w:p w:rsidR="00844904" w:rsidRDefault="00844904" w:rsidP="00844904">
      <w:pPr>
        <w:tabs>
          <w:tab w:val="left" w:pos="2325"/>
        </w:tabs>
        <w:spacing w:after="0"/>
        <w:ind w:firstLine="567"/>
        <w:jc w:val="both"/>
        <w:rPr>
          <w:rFonts w:ascii="Times New Roman" w:hAnsi="Times New Roman"/>
          <w:sz w:val="28"/>
          <w:szCs w:val="28"/>
        </w:rPr>
      </w:pPr>
      <w:r>
        <w:rPr>
          <w:rFonts w:ascii="Times New Roman" w:hAnsi="Times New Roman"/>
          <w:sz w:val="28"/>
          <w:szCs w:val="28"/>
        </w:rPr>
        <w:t xml:space="preserve">Таблица 23 </w:t>
      </w:r>
    </w:p>
    <w:tbl>
      <w:tblPr>
        <w:tblStyle w:val="af"/>
        <w:tblW w:w="0" w:type="auto"/>
        <w:tblInd w:w="108" w:type="dxa"/>
        <w:tblLook w:val="04A0" w:firstRow="1" w:lastRow="0" w:firstColumn="1" w:lastColumn="0" w:noHBand="0" w:noVBand="1"/>
      </w:tblPr>
      <w:tblGrid>
        <w:gridCol w:w="5596"/>
        <w:gridCol w:w="3641"/>
      </w:tblGrid>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Сооружения</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pPr>
            <w:r>
              <w:t xml:space="preserve">Расстояние по горизонтали от шкафа групповой баллонной установки, м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Канализация, теплотрасса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3,5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Водопровод и другие бесканальные коммуникации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2,0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Колодцы подземных коммуникаций, выгребные ямы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Электрокабели и воздушные линии электропередачи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В соответствии с ПУЭ </w:t>
            </w:r>
          </w:p>
        </w:tc>
      </w:tr>
      <w:tr w:rsidR="00844904" w:rsidTr="00844904">
        <w:tc>
          <w:tcPr>
            <w:tcW w:w="609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Телефонные кабели и воздушные линии телефонной и радиотрансляционной сети </w:t>
            </w:r>
          </w:p>
        </w:tc>
        <w:tc>
          <w:tcPr>
            <w:tcW w:w="396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В соответствии с СН</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11.4.7 Шкафтар жана цилиндрлер фундаменттерге орнотулушу керек, анын айланасында шкафтын алдынан кеминде 1,0 м, ал эми экинчи жагынан 0,5 м болгон сокур аянт жасалышы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Топтук шар орнотуулары транспорт каражаттары үчүн ыңгайлуу шартта жайгаштырылышы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Коргоочу капкактардын астында жайгашкан топтук шар орнотмолору күйүүчү эмес материалдардан жасалган тосмо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Топтук шар орнотмолорунан жогору, күйбөй турган материалдардан жасалган көмүскө чатыр менен камсыз кылууга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11.4.8 Эгерде СКГнын туруктуу буулануусун жана резервуар орнотмолорун пайдалануунун мүмкүн эместигин камсыз кылуу зарыл болсо, анда топтоштурулган цилиндр орнотмосун атайын структурада же газдаштырылган өнөр жай имаратынын бош сырткы дубалынын тиркемесинде жайгаштырууга жол берилет. Көрсөтүлгөн курулмалар же тиркемелер 7-бөлүмдүн талаптарына жооп бериши керек, алар туруктуу турган же тиркелген гидротехникалык жарак үчүн.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Желдетүү бөлмөнүн төмөнкү зонасынан абанын 2/3 бөлүгүн алып салуу менен саатына беш жолу аба алмашуу ылдамдыгы менен иштелип чыгышы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11.4.9 11.4.8-пунктунун талаптары калкка чакан сыйымдуулуктагы баллондорду сатуу үчүн дүкөндүн имаратын долбоорлоодо колдонулат. Дүкөндөгү баллондордун максималдуу сыйымдуулугу жана дүкөндөн имараттарга жана курулмаларга чейинки минималдуу аралык 21 жана 22-таблицаларга ылайык, өнөр жай ишканалары үчүн кабыл алынышы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11.5 Топтук цилиндр жана танк орнотмолорунун түтүктөрү</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11.5.1 Резервуарлар, цилиндрлер жана басым жөнгө салгычтар үчүн түтүк түтүктөрү цистерналар же цилиндрлер үчүн кабыл алынган басым үчүн иштелип чыгышы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11.5.2 Топтук цилиндрден жана резервуардык орнотмолордон чыккан тышкы газ түтүктөрү 13-бөлүмдүн талаптарына жооп берген темир түтүктөрдөн жасалышы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Жайдын сыртында жайгашкан мезгилдүү мүнөздөгү убактылуу орнотмолордун жана установкалардын газ жабдууларын 8-бөлүмдүн талаптарын сактоо менен резина-кездемеден жасалган шлангдарды колдонуу менен камсыз кылууга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11.5.3 Жер астындагы төмөнкү басымдагы газ куурларын топтук аэростаттан жана резервуардык орнотмолордон жасалма газ менен буулантуу менен тартуу, минималдуу температура газ конденсация температурасынан жогору болгон тереңдикте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Конденсатордук бууландыргычтардан газ түтүктөрү топурактын тоңушунун тереңдигинен төмөн коюлушу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Эгерде бул талаптарды канааттандыруу мүмкүн болбосо, газ түтүктөрүн же конденсат кармагычтарды жылытууну камсыз кылуу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11.5.4 Жер үстүндөгү газ түтүктөрүн жылытылган бөлмөлөрдө жайгашкан топурактуу цилиндрлерден жана жер астындагы резервуардык орнотмолордон өткөрүү жылуулук изоляциясы жана газ түтүктөрүн жылытуу менен камсыздалышы керек. Жылуулук изоляциясы күйбөй турган материалдардан жасалышы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11.5.5 Газ түтүктөрүнүн жантайышы кеминде 3 конденсат үчүн жер астындагы газ түтүктөрү үчүн конденсат кармагычтарга жана жер үстүндөгү газ түтүктөрү үчүн газ менен камсыздоо бөлүгүнө чейин берилиши керек. Конденсат кармагычтардын сыйымдуулугу болжол менен саатына эсептелген газдын 1,0м3 үчүн 4L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11.5.6 Топтук цилиндр жана резервуар орнотмолорунан төмөнкү басымдагы газ түтүктөрүндө өчүрүүчү шаймандар 6-бөлүмдүн көрсөтмөлөрүнө ылайык камсыздалышы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Бир танк орнотмодон 400дөн ашык батирлерге газ жеткирилген учурда, коргонуу корпусунун астында (тосмодо) тереңдиги 1,0 мден ашпаган скважинадагы кудуктагы жер астындагы газ түтүкчөсүндө кошумча өчүрүүчү шайман менен камсыз кылуу зарыл.</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11.6 Жеке цилиндр орнотуулары</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11.6.1 Жеке цилиндр блогу экиден көп эмес цилиндрди камтыган LPG газ берүүчү бирдиги катары каралышы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11.6.2 Жеке аэростат орнотууларын имараттардын сыртында да, ичинде да камсыз кылууга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Бутандын курамы жогору болгон LPG менен камсыздоодо, цилиндрлерди, эреже боюнча, турак жайлардын ичине жайгаштырууну караштыруу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Эки кабаттан ашык турак үйлөрдүн ичине баллондорду жайгаштырууга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11.6.3 Эки кабаттуу турак үйлөрдү газдаштырууда, бөлмөлөрдүн ичине батирлердин саны көрсөтүлгөн баллондорду орнотууга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жаңы курулган үйлөрдө төрттөн көп эмес;</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иштеп жаткан имараттарда сегизден ашык эмес.</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11.6.4 Газ шаймандарын жана газ баллондорун жайгаштыруу каралган бөлмөлөр 8-бөлүмдө каралган талаптарга жооп бериши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Баллондорду орнотууга байланыштуу жайларга кошумча талаптар коюлган эмес.</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астындагы жертөлөлөр же погребдер бар жана аларга кирүү ушул жайлардан орун алган жайларда учурдагы турак жай имараттарына баллондорду жайгаштырууда, жер астындагы курулуштарга газдын кирүү мүмкүнчүлүгүн жокко чыгаруу үчүн, жертөлөлөргө жана жер төлөлөргө полдорду жана кире бериштерди тыгыздоону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11.6.5 Газ баллондорун орнотууга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жашоо бөлмөлөрүндө;</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жертөлөлөрдө жана жертөлөлөрдө;</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коомдук тамактануу жайларынын тамактануучу жана соода бөлмөлөрүнүн астында, ошондой эле аудиториялар менен класстардын астында, коомдук жана өндүрүш имараттарынын визуалдык (жыйындар) залдарынын, ооруканалардын палаталарынын жана башка ушул сыяктуу жайлардын астында жайгашкан жайларда; табигый жарык жок бөлмөлөрдө.</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11.6.6 Подвалда жана подвалда бөлмөлөрдө жайгашкан LPG блокторун, орнотмолорун жана ар кандай күйгүзгүчтөрдү газ менен камсыз кылууга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11.6.7 Өндүрүштүк жайларда май куючу цилиндрлерди орнотуу, үй ичиндеги транспорттун бузулушунан, металлдын чачырашынан жана дат басуучу суюктуктардын жана газдардын таасиринен, ошондой эле 45 ° Сден жогору ысытуудан корголгон жерлерде болушу керек. Цилиндрлерди газды керектөөчү блокторго түздөн-түз жайгаштырууга уруксат берилет, эгерде бул блоктун долбоорунда каралса.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11.6.8 Мал жана бакма канаттуулар жайларын газ менен камсыз кылууга арналган жеке цилиндр орнотмолор имараттардын сыртында жайгаштырылышы керек. Парниктерде жана күнөсканаларда цилиндрлерди имараттардын ичине жайгаштырууга уруксат берилет.</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 Өзгөчө климаттык шарттарда газ менен камсыздоо тутумдарына кошумча талаптар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 Түбөлүк тоң</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12.1.1 Түбөлүк тоң бар аймактар ​​үчүн газ менен камсыздоо тутумдарын долбоорлоодо ушул стандарттардын талаптарынан тышкары, SNiP 2.02.04 талаптары эске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12.1.2 Түбөлүк тоң тараган жерлерде инженердик-геологиялык изилдөө SNiP 11-01 талаптарына ылайык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12.1.3 Иштеп чыгуунун мейкиндикти пландаштыруу чечимдерине, газ түтүгүнүн жылуулук режиминин трассасы боюнча түбөлүк тоң-топурак шарттарына жана түбөлүк тоң топурактарын негиз катары пайдаланууга байланыштуу газ түтүктөрүн төшөө ыкмалары кабыл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 шейшептерде;</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аба чубалгысы - газ түтүктөрүн төмөн таянычтарга салууда жөө адамдар өтүүчү шайман менен тирөөчтөрдө, эстакадаларда, имараттардын жана курулмалардын курулмаларында ж.б.</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жер астындагы - каналы жок жана канал: газ сигнализациясынын сигнализациясы орнотулган желдетилген каналдарда.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Эскертүү: төмөнкү басымдагы газ өткөргүчтөрү үчүн каналдарды өткөрүүгө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12.1.4 Турак жайлардын ичинде, түбөлүк тоң топурактын таралуу зонасындагы өнөр жай ишканаларынын аймактарында газ түтүктөрүн жер үстүнөн жана жер үстүнөн төшөө иштерин колдонуу сунушталат.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12.1.5 Фундаменттерде түбөлүк тоңдун сакталышы принцибине ылайык курулган имараттар үчүн, газ түтүктөрүн ар кандай максаттар үчүн куурлар менен жердин деңгээлинен жогору же каналдар менен бириктирип берүү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12.1.6 Аба газ түтүктөрүн төшөөнүн бийиктиги алардын жерге тийгизген жылуулук таасирин эске алуу менен кабыл алынышы керек, бирок жер бетинен 0,5 м кем эмес.</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12.1.7 Газ түтүктөрүнүн имараттарга кириши топурактын чөгүшүнөн жана майышуусунан деформация учурунда имаратка карабастан газ түтүгүнүн жылуу мүмкүнчүлүгүн эске алуу менен иштелип чыгышы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12.1.8 Темир жол трассалары аркылуу жер астындагы газ түтүгүн кесип өткөндө, жер астындагы катмардын жана пайдубалдын кыртышынын эришине жол бербөө чараларын көрүү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12.2 Бузулган аймактар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12.2.1 Тоо-кен иштери жүргүзүлүп жаткан, жүргүзүлүп жаткан же пландаштырылып жаткан пайдалуу кен чыккан жерлердин үстүндө жайгашкан газ менен камсыздоо тутумдарын долбоорлоодо, ушул стандарттардан тышкары, SNiP 3.02.01, ошондой эле бузулган аймактардагы имараттарды жана курулмаларды долбоорлоо боюнча ведомстволук эрежелерди жетекчиликке алуу керек; белгиленген тартипте бекитилген.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12.2.2 Бузулган аймакка газ түтүгүн тартуу долбоору тоо-кен жана геологиялык негиздемелерди камтууга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Тоо-кен жана геологиялык негиздеме долбоор тийиштүү уюмдар менен макулдашылгандан кийин эки жылдан кийин жаңыланууга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12.2.3 Пайдалы казындылар пайда болгон аймактарда жайгашкан объектилерди газ менен жабдуу долбоорун түзүүдө жакынкы 10 жылга тоо-кен тармагын өнүктүрүү программасын эске алуу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12.2.4 Газ түтүктөрүн тартуу негизинен жердин бетинин жылышуу процесси аяктаган же кийинчерээк бузулушу пландаштырылган аймактарда, ошондой эле жер бетинин күтүлүп жаткан деформациясы минималдуу болгон аймактарда каралышы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12.2.5 Бөлүштүрүүчү газ түтүктөрүнүн каттамдарынын катмарлардын уруу багытына карата багыты техникалык-экономикалык эсептөөлөрдүн негизинде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куурунун маршруту негизинен аймактын жүрүүчү бөлүгүнөн тышкары, кен иштетүүнүн натыйжасында жер бетинин интенсивдүү деформациясы мезгилинде траншеялардын ачылышын эске алуу менен камсыз кылынышы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12.2.6 Жер астындагы газ түтүктөрүнүн бекемдиги жана туруктуулугу төмөндөгүлөр менен камсыздалууга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газ түтүгүнүн көтөрүмдүүлүгүн жогорулатуу;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газ түтүгүнүн жер бетиндеги мобилдүүлүгүн жогорулатуу;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деформацияланган топурактын газ түтүгүнө тийгизген таасирин азайтуу.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Калктын коопсуздугун максималдуу камсыз кылган чечимдерге артыкчылык берилиши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12.2.7 Газ түтүктөрүнүн корголуучу зонасынын узундугу 50,0 метрге көбөйгөн жылышуу чуңкурунун узундугу менен аныкталат.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12.2.8 Долбоорлонгон жана эксплуатацияланган газ түтүктөрү үчүн курулушту коргоо иш-чараларынын зарылдыгы жана көлөмү газ түтүктөрүн коргоонун варианттарынын техникалык-экономикалык негиздемесин эске алуу менен, газ түтүктөрүнүн күчүн эсептөөнүн натыйжалары боюнча аныкталууга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12.2.9 Технологиялык жана башка себептерден улам газды берүүдө үзгүлтүккө учуроо мүмкүн болбогон керектөөчүлөргө газ жеткирүүдө, ушул керектөөчүлөргө аймак аркылуу өткөн эки газ түтүктөрүнөн газ жеткирүү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12.2.10 Казууларда дарыялар, сайлар жана темир жолдор аркылуу газ түтүктөрүнүн кесилиштери жер үстүнөн камсыздалууга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12.2.11 Бузулган аймактардагы жер астындагы газ түтүктөрүндө көзөмөлдөө түтүктөрүн орнотууну караштыруу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Башкаруучу түтүктөр бүгүлүштөрдүн бурчтарына, тармактын тармакталган жерлерине, анча-мынча орнотуунун компенсаторлоруна орнотулушу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Калктуу конуштардын чегинде, алардын ортосундагы аралык 50 метрден ашпаган газ түтүктөрүнүн сызыктуу участокторуна көзөмөлдөө түтүктөрүн орнотууну караштыруу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Механикалык бузулуулардан сактоо үчүн, көзөмөлдөөчү түтүкчөлөрдү жергиликтүү шарттарга жараша килемдин же башка коргоочу шаймандын астына алып чыгуу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12.2.12 Жер астындагы газ түтүктөрүнүн топуракта кыймылдуу болушун камсыз кылуу жана деформацияланган топурактын газ түтүгүнө тийгизген таасирин азайтуу үчүн, трубалар төшөлгөндөн кийин же кеңейүүчү бириктиргичтер орнотулгандан кийин траншеяларды толтуруу үчүн аз тосмалуу материалдарды колдонууну караштыруу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12.2.13 Газ түтүкчөлөрүнүн траншеяларын толтуруу үчүн тоскоолдуктары төмөн материалдар катары кум, кумдуу топурак же бөлүкчөлөрдүн адгезиясы аз башка топурак колдонулушу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12.2.14 Компенсаторлор байкоо жүргүзүү үчүн кудуктарга же оюктарга орнотулушу керек; скважинасыз кеңейүүчү түйүндөрдү орнотууга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12.2.15 Жер алдындагы газ түтүктөрүнүн башка жер алдындагы коммуникациялары менен кесилишинде герметизациялоочу шаймандарды (чопо экрандары, газ түтүгүндөгү көктөмөлөр ж.б.) жана көзөмөлдөө түтүктөрүн орнотуу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12.2.16 Жер үстүндөгү газ түтүктөрүн бекитүүнүн долбоору түтүктөрдүн вертикалдык жылышына жол бериши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12.3 Топурактуу, чөгүп кеткен жана шишик топурактуу аймактар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12.3.1 Топурагы топурактуу, чөккөн же шишик топурактуу аймактар ​​үчүн газ менен камсыздоо тутумдарын долбоорлоодо, ушул стандарттардын талаптарынан тышкары, СНиП 2.02.01 көрсөтмөлөрүн кошумча аткаруу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12.3.2 Газ түтүктөрүнүн трассасынын бойлору менен бирдей толкундуу деңгээлдеги орто жана өтө катмарлуу топурактарга газ түтүктөрүн төшөө тереңдиги түтүктүн чокусуна чейин кеминде 0,9 м алыстатылышы керек. Газ түтүктөрүн жумшак топуракка тартуу 6-бөлүмдүн талаптарына ылайык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12.3.3 Бирдей көтөрүлбөгөн топурактарга газ түтүктөрүн төшөө (топурактын кескин өзгөрүшү, жер астындагы суулардын деңгээлинин өзгөрүшү, газ түтүгүнүн жүрүү бөлүгүнөн газонго өтүшү ж.б.) стандарттуу тоңдуруу тереңдигинин кеминде 0,7-0,8 тереңдигинде жүргүзүлүүгө тийиш, бирок түтүктүн жогору жагына чейин 0,9 м кем эмес.</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12.3.4 Нымдуу газды ташуу үчүн арналган жер астындагы газ түтүктөрүн тартуу тереңдиги 6-бөлүмдүн талаптарына ылайык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12.3.5 Жер астындагы газ түтүктөрүнүн жана капкактарынын вертикалдык участокторун коррозияга каршы изоляциясы (имараттарга киргизүүлөр жана гидравликалык жаракалар, конденсат кармагычтар, гидротехникалык кулпулар ж.б.) полимердик материалдардан жасалышы керек. Бул аймактарды аларга үшүк берүүчү күчтөрдүн таасиринен коргоо үчүн башка долбоордук чечимдерди колдонууга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12.3.6 Ортоңку жана жогорку топурактуу топурактардагы жер астындагы суу сактагычтары бар ЛГС цистерналары үчүн, суу сактагычтарды бириктирген суюк жана буу газ түтүктөрүн жер үстүнөн төшөө каралган.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12.3.7 Скважиналарды долбоорлоодо аларды топурактын үшүгүнөн (шагыл же шагыл-кум менен толтуруу, дубалдардын сырткы тарабын суу өткөрбөй турган же тоңбогон катмар менен каптоо, мисалы, темир ж.б.) таасиринен сактоочу чараларды караштыруу керек. Скважиналардын үстүнөн бири-биринин үстүнөн, кеминде 0,5 м узундуктардан ашкан асфальт-сокур аянтын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12.3.8 Чөгүп жаткан жана шиший турган топурактуу аймактар ​​үчүн газ түтүктөрүн долбоорлоо ушул топурактардын касиеттерин эске алуу менен </w:t>
      </w:r>
      <w:r>
        <w:rPr>
          <w:rFonts w:ascii="Times New Roman" w:hAnsi="Times New Roman" w:cs="Times New Roman"/>
          <w:sz w:val="28"/>
          <w:szCs w:val="28"/>
        </w:rPr>
        <w:lastRenderedPageBreak/>
        <w:t>жүргүзүлүшү керек, мисалы, топурактын тыгыздалышы, химиялык консолидация, суудан коргоо жана структуралык иш-чаралар, мисалы, мындай топурактарды курулуш аймагында колдонуу тажрыйбасын эске алуу менен имараттар жана курулмалар үчүн негиз катары.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Чөгүү шартында I типтеги топурактарга газ түтүктөрүн төшөө 6-бөлүмдүн талаптарына ылайык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түтүктөрүнүн кирүүчү шайманы ушул стандарттын 6.2.5 пунктундагы көрсөтмөлөргө ылайык келиши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 Материалдар жана техникалык буюмдар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13.1 Жалпы көрсөтмөлөр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13.1.1 Газ менен камсыздоо тутумдарынын долбоорлорунда каралган материалдар жана техникалык буюмдар үнөмдүү, ишенимдүү жана белгиленген тартипте бекитилген жана ГОСТ 2.114 ылайык мамлекеттик каттоодон өткөн мамлекеттик стандарттардын талаптарына шайкеш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13.1.2 Материалдарды, ошондой эле 7 же андан ашык баллга жеткен сейсмикалыгы бар аймактарда, топурак кулаган жана кулап жаткан зоналарда, бузулган жерлерде жана суук климаты бар аймактарда газ менен жабдуу тутумун куруу үчүн арналган арматураларды, жабдууларды, шаймандарды жана башка техникалык продукцияны тандоодо. ушул стандарттын 13.7-бөлүмчөсүндө келтирилген кошумча талаптарды эске алуу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13.1.3 Ушул бөлүктө каралбаган ата мекендик жана импорттук материалдарды жана техникалык продукцияларды, эгерде алар ушул стандарттардын талаптарына жооп берсе, түтүктөрдү колдонууга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13.1.4 0,6 МПа (6 кгс / см2) чейин басымы бар жер астындагы калктуу конуштар аралык газ түтүктөрү жана 0,4 МПа (4 кгс / см2) чейинки жер астындагы газ түтүктөрү үчүн, айылдын калктуу конуштарынын аймагына полиэтилен түтүктөрүн берүүгө уруксат берилет. ташылган газдын түрү, бул түтүктөрдүн колдонулушуна жол берилбейт.</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13.2 Болот түтүктөрү</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13.2.1 Газ менен камсыздоо тутумун куруу үчүн, темирден узундугу жана спиралы менен ширетилген жана үзгүлтүксүз түтүктөр колдонулушу керек, анда 0,25% дан көп эмес көмүртек, 0,056% күкүрт жана 0,046% фосфор бар.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Түтүктөрдүн дубалдарынын калыңдыгы SNiP 2.04.12 талаптарына ылайык эсептөө жолу менен аныкталууга тийиш жана анын номиналы ушул стандарттар колдонууга уруксат берилген түтүктөрдүн стандарттарына же техникалык шарттарына ылайык эң жакын деп кабыл алынышы керек. Ошол эле учурда, жер алдындагы жана жер үстүндөгү (тосмолордогу) газ түтүктөрү үчүн, түтүктүн номиналдык калыңдыгы 3 мм, ал эми тышкы жер үстүндөгү жана жер үстүндөгү газ түтүктөрү үчүн кеминде 2 мм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менен камсыздоо тутумун куруунун конкреттүү шарттары үчүн болот түтүктөрүн тандоо милдеттүү Г тиркемесине ылайык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13.2.2 Тышкы жана ички газ түтүктөрүн куруу үчүн темир түтүктөр экинчи категориядан төмөн эмес ГОСТ 380ге ылайык В тобундагы тынч аз көмүртектүү болоттон жасалган С жана D топтору менен камсыздалышы керек (530 ммден ашык диаметри бар түтүктөрдүн дубалынын калыңдыгы 5 мм жогору, эреже боюнча, кем эмес) үчүнчү категория) St2, St3 маркалары, ошондой эле көмүртектин курамында 0,25% дан көп эмес St4; ГОСТ 1050 ылайык 08, 10, 15, 20 темирлер; темир аз легирленген болоттун 09G2S, 17GS, 17G1S маркалары ГОСТ 19281 алтынчы категориядан төмөн эмес; болот 10G2 ГОСТ 4543.</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13.2.3 13.2.2-пунктунда көрсөтүлгөн, бирок жарым жартылай тынч жана кайнап жаткан болоттон жасалган темир түтүктөрдү төмөнкү учурларда колдонууга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тышкы абанын эсептик температурасы минус 30 ° C кошо алган жерлерде курулган жер астындагы газ түтүктөрү үчүн;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тышкы абанын эсептик температурасы минус 10 ° С кошо эсептелген жерлерде курулган аба газ түтүктөрү үчүн - жарым тынч жана кайнап жаткан болоттон жасалган түтүктөр жана минус 20 ° С чейин эсептик температурасы менен - ​​жарым тынч болоттон жасалган түтүктөр;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дубалдын калыңдыгы 8 ммден ашпаган ички газ түтүктөрү үчүн, эгерде иш учурунда түтүктөрдүн дубалдарынын температурасы темир түтүктөрдү кайнатууда 0 ° Сден төмөндөбөсө жана жарым тынч темир түтүктөрдө минус 10 ° Сден төмөндөбөсө.</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Тизмеде көрсөтүлгөн учурларда жарым тынч жана кайнак болоттон жасалган тышкы газ түтүктөрү үчүн колдонулганда, төмөнкү шарттар сакталууга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диаметри жарым тынч темир түтүктөр үчүн 820мм жана кайнап турган болот түтүктөр үчүн 530мм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түтүк дубалынын калыңдыгы 8 ммден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Сырткы абанын температурасы минус 40 ° С чейин эсептелген аймактарда, тышкы жер астындагы жана жер үстүндөгү газ түтүктөрүн куруу үчүн, диаметри 325 ммден ашпаган жана дубалдын калыңдыгы 5 ммге чейин болгон жарым тынч темирден жасалган түтүктөрдү, ошондой эле жарым тынч жана кайнап жаткан болоттон жасалган түтүктөрдү колдонууга жол берилет. диаметри 114 ммден ашпаган, дубалдын калыңдыгы 4,5 мм чейин, тышкы жер астындагы жана жер үстүндөгү газ түтүктөрү үчүн.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Ийгиликтерди, арматураларды жана жогорку жана орто басымдагы газ түтүктөрүн компенсациялоочу шаймандарды муздак ийүү жолу менен өндүрүү үчүн жарым тынч жана кайнак болоттон жасалган түтүктөрдү колдонууга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13.2.4 Сырткы жана ички төмөнкү басымдагы газ түтүктөрү үчүн, анын ичинде алардын ийилген бутактары жана туташтыруучу бөлүктөрү үчүн, St1, St2, St3, St4 категорияларынын 1, тынч, жарым-жартылай жана кайнап турган темирден жасалган A, B, C топтогу түтүктөрүн колдонууга жол берилет</w:t>
      </w:r>
      <w:proofErr w:type="gramStart"/>
      <w:r>
        <w:rPr>
          <w:rFonts w:ascii="Times New Roman" w:hAnsi="Times New Roman" w:cs="Times New Roman"/>
          <w:sz w:val="28"/>
          <w:szCs w:val="28"/>
        </w:rPr>
        <w:t>. ,</w:t>
      </w:r>
      <w:proofErr w:type="gramEnd"/>
      <w:r>
        <w:rPr>
          <w:rFonts w:ascii="Times New Roman" w:hAnsi="Times New Roman" w:cs="Times New Roman"/>
          <w:sz w:val="28"/>
          <w:szCs w:val="28"/>
        </w:rPr>
        <w:t xml:space="preserve"> 2, 3 ГОСТ 380 боюнча А, В жана С топтору жана ГОСТ 1050 боюнча 08, 10, 15, 20. Темир-техникалык негиздөө үчүн болоттун маркасы 08 колдонулушу мүмкүн, St4 маркасы - көмүртектин курамы 0,25% дан көп эмес ...</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13.2.5 Вибрациялык жүктөмдөрдү башынан өткөргөн бардык басымдагы газ түтүктөрүнүн участоктору үчүн (гидротехникалык жаракада, магистралда, компрессордук станцияларда ж. Б. Түздөн-түз вибрация булагына туташтырылган), көмүртектин курамы 0,24тен ашпаган жай болоттон жасалган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жана D топторундагы болот түтүктөрүн колдонуу керек. % (мисалы, St2, St3 ГОСТ 380 боюнча үчүнчү категориядан кем эмес; ГОСТ 1050 боюнча 08, 10, 15.</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13.2.6 Ширетилген түтүктөрдүн ширетилген бириктиргичи кубаттуулугу боюнча түтүктөрдүн негизги металлына барабар болууга же түтүкчөлөрдүн стандарттык же техникалык шарттарына ылайык өндүрүүчү тарабынан кепилденген ширетилген бирикменин бекемдик коэффициентине ээ болууга тийиш. Бул талап түтүктөр үчүн ылайыкташтырылган техникалык мүнөздөмөлөргө киргизилиши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басымы үчүн, милдеттүү Г тиркемесинде баяндалган талаптарга ылайык, ширетүүчү ширетүүчү бириккен жердин бекемдигинин мүнөздөмөлөрүнө ээ болбогон ГОСТ 3262ге ылайык түтүктөрдү колдонууга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13.2.7 Тышкы абанын эсептик температурасы минус 40 ° C чейин эсептелген аймактарга коюлган газ түтүктөрү үчүн түтүктөрдүн металлдарынын сокку күчүнө карата талаптар, эреже боюнча, коюлган эмес. Сырткы абанын эсептик температурасы минус 40 ° Сден төмөн болгон аймактарга төшөлгөн тышкы газ түтүктөрү үчүн колдонулган түтүктөрдүн жана арматуралардын металлдарынын сокку күчү кеминде 30Дж / см2 (3кгф × м / см2) газ түтүгүнүн минималдуу иштөө температурасында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Төшөөнүн жергиликтүү шарттарына жараша диаметри 620 метрден ашкан I категориядагы жогорку басымдуу газ түтүктөрү үчүн түтүктөрдүн металлынын сокку күчүнө карата талаптарды, ошондой эле өткөөл участоктордо титирөө жүктөмүн өткөргөн газ өткөргүчтөрү үчүн талаптарды камсыз кылуу зарыл.</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Бул учурда, түтүктөрдүн негизги металлынын сокку күчүнүн мааниси газ түтүгүнүн минималдуу иштөө температурасында 30 Дж / см2ден (3 кгс × м / см2) төмөн болбошу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13.2.8 Көмүртектин эквиваленти төмөнкү формулалар менен аныкталууга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аз легирленген болот үчүн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(он),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аз көмүртек болоту же аз легирленген болот үчүн кремний-марганец легирлөө тутуму менен гана, мисалы, 17GS, 17G1S, 09G2S ж.б.</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(он бир),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бул жерде C, Mn, Cr, Mo, V, Ti, Nb, Cu, Ni, B - бул түтүк болоттун курамындагы көмүртек, марганец, хром, молибден, ванадий, титан, ниобий, жез, никель курамы (массанын пайызы)</w:t>
      </w:r>
      <w:proofErr w:type="gramStart"/>
      <w:r>
        <w:rPr>
          <w:rFonts w:ascii="Times New Roman" w:hAnsi="Times New Roman" w:cs="Times New Roman"/>
          <w:sz w:val="28"/>
          <w:szCs w:val="28"/>
        </w:rPr>
        <w:t>. ,</w:t>
      </w:r>
      <w:proofErr w:type="gramEnd"/>
      <w:r>
        <w:rPr>
          <w:rFonts w:ascii="Times New Roman" w:hAnsi="Times New Roman" w:cs="Times New Roman"/>
          <w:sz w:val="28"/>
          <w:szCs w:val="28"/>
        </w:rPr>
        <w:t xml:space="preserve"> бор. [C] e мааниси 0,46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13.2.9 Газ менен камсыздоо тутумдары үчүн берилген түтүктөр заводдо гидравликалык басым менен сыналышы керек же түтүктөрдүн гидравликалык басымга туруштук бере тургандыгына кепилдик берген сертификатта жазуусу болушу керек, анын мааниси түтүктөр үчүн стандарттардын же техникалык шарттардын талаптарына жооп берет.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13.2.10 Газдаштырылган шаймандардын түтүктөрүн орнотуу үчүн приборлорду жана автоматика приборлорун туташтыруу үчүн импульстуу газ түтүктөрү, Г тиркемесине ылайык же шаймандардын паспортторунда келтирилген маалыматтарга ылайык болот түтүктөрүнөн жасалышы керек. Ушул максаттарга жез түтүктөрүн, ошондой эле резина-кездеме жана резина шлангдарды жана түтүктөрдү 8-бөлүмдүн көрсөтмөлөрүнө ылайык колдонууга жол берилет.</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13.3 Арматура жана бөлүктөр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13.3.1 Газ менен камсыздоо тутумдарынын туташтыруучу бөлүктөрү жана бөлүктөрү 23-таблицада келтирилген мамлекеттик стандарттарга ылайык даярдалган жай темирден (куюлган, согулган, штампталган, бүгүлгөн же ширетилген) же ийкемдүү темирден камсыздалууга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Тийиштүү туташтыруучу бөлүккө же бөлүккө стандарттардын биринин техникалык талаптарын эске алуу менен долбоорлоочу уюмдар тарткан чиймелер боюнча жасалган туташтыруучу бөлүктөрдү жана бөлүктөрдү колдонууга жол берилет.</w:t>
      </w:r>
    </w:p>
    <w:p w:rsidR="00844904" w:rsidRDefault="00844904" w:rsidP="00844904">
      <w:pPr>
        <w:tabs>
          <w:tab w:val="left" w:pos="2325"/>
        </w:tabs>
        <w:spacing w:after="0"/>
        <w:ind w:firstLine="568"/>
        <w:jc w:val="both"/>
        <w:rPr>
          <w:rFonts w:ascii="Times New Roman" w:hAnsi="Times New Roman"/>
          <w:color w:val="FF0000"/>
          <w:sz w:val="28"/>
          <w:szCs w:val="28"/>
        </w:rPr>
      </w:pPr>
      <w:r>
        <w:rPr>
          <w:rFonts w:ascii="Times New Roman" w:hAnsi="Times New Roman"/>
          <w:sz w:val="28"/>
          <w:szCs w:val="28"/>
        </w:rPr>
        <w:t xml:space="preserve">Таблица 23 </w:t>
      </w:r>
    </w:p>
    <w:tbl>
      <w:tblPr>
        <w:tblStyle w:val="af"/>
        <w:tblW w:w="10065" w:type="dxa"/>
        <w:tblInd w:w="108" w:type="dxa"/>
        <w:tblLook w:val="04A0" w:firstRow="1" w:lastRow="0" w:firstColumn="1" w:lastColumn="0" w:noHBand="0" w:noVBand="1"/>
      </w:tblPr>
      <w:tblGrid>
        <w:gridCol w:w="4423"/>
        <w:gridCol w:w="5642"/>
      </w:tblGrid>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b/>
              </w:rPr>
            </w:pPr>
            <w:r>
              <w:rPr>
                <w:b/>
              </w:rPr>
              <w:t xml:space="preserve">Соединительные части и детали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b/>
              </w:rPr>
            </w:pPr>
            <w:r>
              <w:rPr>
                <w:b/>
              </w:rPr>
              <w:t xml:space="preserve">Стандарт </w:t>
            </w:r>
          </w:p>
        </w:tc>
      </w:tr>
      <w:tr w:rsidR="00844904" w:rsidTr="00844904">
        <w:tc>
          <w:tcPr>
            <w:tcW w:w="10065"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numPr>
                <w:ilvl w:val="0"/>
                <w:numId w:val="2"/>
              </w:numPr>
              <w:jc w:val="both"/>
            </w:pPr>
            <w:r>
              <w:rPr>
                <w:b/>
                <w:bCs/>
              </w:rPr>
              <w:t>Из ковкого чугуна с цилиндрической резьбой</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spacing w:after="363"/>
              <w:jc w:val="both"/>
              <w:rPr>
                <w:sz w:val="22"/>
                <w:szCs w:val="22"/>
              </w:rPr>
            </w:pPr>
            <w:r>
              <w:rPr>
                <w:sz w:val="22"/>
                <w:szCs w:val="22"/>
              </w:rPr>
              <w:t xml:space="preserve">Угольники </w:t>
            </w:r>
          </w:p>
        </w:tc>
        <w:tc>
          <w:tcPr>
            <w:tcW w:w="5642"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both"/>
              <w:rPr>
                <w:sz w:val="22"/>
                <w:szCs w:val="22"/>
              </w:rPr>
            </w:pPr>
            <w:r>
              <w:rPr>
                <w:sz w:val="22"/>
                <w:szCs w:val="22"/>
              </w:rPr>
              <w:t xml:space="preserve">                                     ГОСТ 8946 </w:t>
            </w:r>
          </w:p>
          <w:p w:rsidR="00844904" w:rsidRDefault="00844904">
            <w:pPr>
              <w:tabs>
                <w:tab w:val="left" w:pos="2325"/>
              </w:tabs>
              <w:spacing w:line="240" w:lineRule="auto"/>
              <w:jc w:val="both"/>
              <w:rPr>
                <w:rFonts w:ascii="Times New Roman" w:hAnsi="Times New Roman"/>
                <w:b/>
                <w:color w:val="000000"/>
              </w:rPr>
            </w:pPr>
            <w:r>
              <w:rPr>
                <w:rFonts w:ascii="Times New Roman" w:hAnsi="Times New Roman"/>
              </w:rPr>
              <w:t xml:space="preserve">                                     ГОСТ 8947</w:t>
            </w:r>
            <w:r>
              <w:t xml:space="preserve">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Тройники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8948 </w:t>
            </w:r>
          </w:p>
          <w:p w:rsidR="00844904" w:rsidRDefault="00844904">
            <w:pPr>
              <w:pStyle w:val="Default"/>
              <w:jc w:val="center"/>
              <w:rPr>
                <w:sz w:val="22"/>
                <w:szCs w:val="22"/>
              </w:rPr>
            </w:pPr>
            <w:r>
              <w:rPr>
                <w:sz w:val="22"/>
                <w:szCs w:val="22"/>
              </w:rPr>
              <w:t xml:space="preserve">ГОСТ 8949 </w:t>
            </w:r>
          </w:p>
          <w:p w:rsidR="00844904" w:rsidRDefault="00844904">
            <w:pPr>
              <w:pStyle w:val="Default"/>
              <w:jc w:val="center"/>
              <w:rPr>
                <w:sz w:val="22"/>
                <w:szCs w:val="22"/>
              </w:rPr>
            </w:pPr>
            <w:r>
              <w:rPr>
                <w:sz w:val="22"/>
                <w:szCs w:val="22"/>
              </w:rPr>
              <w:t xml:space="preserve">ГОСТ 8950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Кресты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8951 </w:t>
            </w:r>
          </w:p>
          <w:p w:rsidR="00844904" w:rsidRDefault="00844904">
            <w:pPr>
              <w:pStyle w:val="Default"/>
              <w:jc w:val="center"/>
              <w:rPr>
                <w:sz w:val="22"/>
                <w:szCs w:val="22"/>
              </w:rPr>
            </w:pPr>
            <w:r>
              <w:rPr>
                <w:sz w:val="22"/>
                <w:szCs w:val="22"/>
              </w:rPr>
              <w:t xml:space="preserve">ГОСТ 8952 </w:t>
            </w:r>
          </w:p>
          <w:p w:rsidR="00844904" w:rsidRDefault="00844904">
            <w:pPr>
              <w:pStyle w:val="Default"/>
              <w:jc w:val="center"/>
              <w:rPr>
                <w:sz w:val="22"/>
                <w:szCs w:val="22"/>
              </w:rPr>
            </w:pPr>
            <w:r>
              <w:rPr>
                <w:sz w:val="22"/>
                <w:szCs w:val="22"/>
              </w:rPr>
              <w:t xml:space="preserve">ГОСТ 8953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Муфты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8954 </w:t>
            </w:r>
          </w:p>
          <w:p w:rsidR="00844904" w:rsidRDefault="00844904">
            <w:pPr>
              <w:pStyle w:val="Default"/>
              <w:jc w:val="center"/>
              <w:rPr>
                <w:sz w:val="22"/>
                <w:szCs w:val="22"/>
              </w:rPr>
            </w:pPr>
            <w:r>
              <w:rPr>
                <w:sz w:val="22"/>
                <w:szCs w:val="22"/>
              </w:rPr>
              <w:t xml:space="preserve">ГОСТ 8955 </w:t>
            </w:r>
          </w:p>
          <w:p w:rsidR="00844904" w:rsidRDefault="00844904">
            <w:pPr>
              <w:pStyle w:val="Default"/>
              <w:jc w:val="center"/>
              <w:rPr>
                <w:sz w:val="22"/>
                <w:szCs w:val="22"/>
              </w:rPr>
            </w:pPr>
            <w:r>
              <w:rPr>
                <w:sz w:val="22"/>
                <w:szCs w:val="22"/>
              </w:rPr>
              <w:t xml:space="preserve">ГОСТ 8956 </w:t>
            </w:r>
          </w:p>
          <w:p w:rsidR="00844904" w:rsidRDefault="00844904">
            <w:pPr>
              <w:pStyle w:val="Default"/>
              <w:jc w:val="center"/>
              <w:rPr>
                <w:sz w:val="22"/>
                <w:szCs w:val="22"/>
              </w:rPr>
            </w:pPr>
            <w:r>
              <w:rPr>
                <w:sz w:val="22"/>
                <w:szCs w:val="22"/>
              </w:rPr>
              <w:t xml:space="preserve">ГОСТ 8957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Гайки соединительные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8959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Пробки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8963 </w:t>
            </w:r>
          </w:p>
        </w:tc>
      </w:tr>
      <w:tr w:rsidR="00844904" w:rsidTr="00844904">
        <w:tc>
          <w:tcPr>
            <w:tcW w:w="10065"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rPr>
                <w:b/>
                <w:bCs/>
                <w:sz w:val="23"/>
                <w:szCs w:val="23"/>
              </w:rPr>
              <w:t xml:space="preserve">       </w:t>
            </w:r>
            <w:r>
              <w:rPr>
                <w:b/>
                <w:bCs/>
              </w:rPr>
              <w:t xml:space="preserve">2. Стальные цилиндрической резьбой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Муфты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8966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Контргайки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8968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Сгоны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8969 </w:t>
            </w:r>
          </w:p>
        </w:tc>
      </w:tr>
      <w:tr w:rsidR="00844904" w:rsidTr="00844904">
        <w:tc>
          <w:tcPr>
            <w:tcW w:w="10065"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rPr>
                <w:b/>
                <w:bCs/>
              </w:rPr>
              <w:t xml:space="preserve">       3. Стальные приваренные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Отводы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17375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Переходы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17378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Тройники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17376 </w:t>
            </w:r>
          </w:p>
        </w:tc>
      </w:tr>
      <w:tr w:rsidR="00844904" w:rsidTr="00844904">
        <w:tc>
          <w:tcPr>
            <w:tcW w:w="4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Заглушки </w:t>
            </w:r>
          </w:p>
        </w:tc>
        <w:tc>
          <w:tcPr>
            <w:tcW w:w="5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ГОСТ 17379 </w:t>
            </w:r>
          </w:p>
        </w:tc>
      </w:tr>
      <w:tr w:rsidR="00844904" w:rsidTr="00844904">
        <w:trPr>
          <w:trHeight w:val="499"/>
        </w:trPr>
        <w:tc>
          <w:tcPr>
            <w:tcW w:w="10065"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0"/>
                <w:szCs w:val="20"/>
              </w:rPr>
            </w:pPr>
            <w:r>
              <w:rPr>
                <w:sz w:val="20"/>
                <w:szCs w:val="20"/>
              </w:rPr>
              <w:t>Примечание - Для строительства газопроводов допускается применение соединительных частей и деталей, изготовленных согласно стандартам, утвержденным в установленном порядке.</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Газ менен камсыздоо тутумдарынын туташтыруучу бөлүктөрү жана бөлүктөрү темирлери тиешелүү газ түтүктөрү үчүн 13.2.1-13.2.8-пункттарында каралган техникалык талаптарга жооп берген темирден жана узунунан ширетилген түтүктөрдөн же темирден жасалган болушу мүмкүн.</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13.3.2 Арматура жана тетиктер заводдо жасалган болушу керек. Бардык ширетилген бириктиргичтер (ширетилген бөлүктөр үчүн) бузулбас ыкмалар менен башкарылса, курулуш уюмдарынын базаларында даярдалган туташтыруучу бөлүктөрдү жана бөлүктөрдү колдонууга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13.3.3 Фитингдерди, шаймандарды жана шаймандарды газ түтүктөрүнө туташтыруу үчүн колдонулган фланецтер ГОСТ 12820 жана ГОСТ 12821ге ылайык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13.3.4 Фланецтик туташууларды пломбалоо үчүн, 24-таблицада көрсөтүлгөн материалдардан жасалган прокладкалар колдонулушу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24-таблицада келтирилген материалдардан кем эмес тыгыздыкты камсыз кылган башка тыгыздалуучу материалдан жасалган прокладкалар менен камсыз кылууга жол берилет (ташылган чөйрөнү, басымды жана температураны эске алуу менен).</w:t>
      </w:r>
    </w:p>
    <w:p w:rsidR="00844904" w:rsidRDefault="00844904" w:rsidP="00844904">
      <w:pPr>
        <w:tabs>
          <w:tab w:val="left" w:pos="2325"/>
        </w:tabs>
        <w:spacing w:after="0"/>
        <w:ind w:left="-426" w:firstLine="710"/>
        <w:jc w:val="both"/>
        <w:rPr>
          <w:rFonts w:ascii="Times New Roman" w:hAnsi="Times New Roman"/>
          <w:sz w:val="28"/>
          <w:szCs w:val="28"/>
        </w:rPr>
      </w:pPr>
      <w:r>
        <w:rPr>
          <w:rFonts w:ascii="Times New Roman" w:hAnsi="Times New Roman"/>
          <w:sz w:val="28"/>
          <w:szCs w:val="28"/>
        </w:rPr>
        <w:t xml:space="preserve">Таблица 24 </w:t>
      </w:r>
    </w:p>
    <w:tbl>
      <w:tblPr>
        <w:tblStyle w:val="af"/>
        <w:tblW w:w="10065" w:type="dxa"/>
        <w:tblInd w:w="108" w:type="dxa"/>
        <w:tblLook w:val="04A0" w:firstRow="1" w:lastRow="0" w:firstColumn="1" w:lastColumn="0" w:noHBand="0" w:noVBand="1"/>
      </w:tblPr>
      <w:tblGrid>
        <w:gridCol w:w="4253"/>
        <w:gridCol w:w="1487"/>
        <w:gridCol w:w="4325"/>
      </w:tblGrid>
      <w:tr w:rsidR="00844904" w:rsidTr="00844904">
        <w:tc>
          <w:tcPr>
            <w:tcW w:w="425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Прокладочные листовые материалы для фланцевых соединений (стандарт, марка) </w:t>
            </w:r>
          </w:p>
        </w:tc>
        <w:tc>
          <w:tcPr>
            <w:tcW w:w="1487"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Толщина </w:t>
            </w:r>
          </w:p>
          <w:p w:rsidR="00844904" w:rsidRDefault="00844904">
            <w:pPr>
              <w:pStyle w:val="Default"/>
              <w:jc w:val="center"/>
            </w:pPr>
            <w:r>
              <w:t xml:space="preserve">листа, мм </w:t>
            </w:r>
          </w:p>
        </w:tc>
        <w:tc>
          <w:tcPr>
            <w:tcW w:w="432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Назначение </w:t>
            </w:r>
          </w:p>
        </w:tc>
      </w:tr>
      <w:tr w:rsidR="00844904" w:rsidTr="00844904">
        <w:tc>
          <w:tcPr>
            <w:tcW w:w="425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 Паронит ГОСТ 481 (марка ПМБ) </w:t>
            </w:r>
          </w:p>
        </w:tc>
        <w:tc>
          <w:tcPr>
            <w:tcW w:w="148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14 </w:t>
            </w:r>
          </w:p>
        </w:tc>
        <w:tc>
          <w:tcPr>
            <w:tcW w:w="432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Для уплотнения соединений на газопроводах давлением до 1,6 МПа </w:t>
            </w:r>
          </w:p>
          <w:p w:rsidR="00844904" w:rsidRDefault="00844904">
            <w:pPr>
              <w:pStyle w:val="Default"/>
              <w:jc w:val="center"/>
              <w:rPr>
                <w:sz w:val="22"/>
                <w:szCs w:val="22"/>
              </w:rPr>
            </w:pPr>
            <w:r>
              <w:rPr>
                <w:sz w:val="22"/>
                <w:szCs w:val="22"/>
              </w:rPr>
              <w:t>(16 кгс/см</w:t>
            </w:r>
            <w:r>
              <w:rPr>
                <w:sz w:val="22"/>
                <w:szCs w:val="22"/>
                <w:vertAlign w:val="superscript"/>
              </w:rPr>
              <w:t>2</w:t>
            </w:r>
            <w:r>
              <w:rPr>
                <w:sz w:val="22"/>
                <w:szCs w:val="22"/>
              </w:rPr>
              <w:t xml:space="preserve">) включительно </w:t>
            </w:r>
          </w:p>
        </w:tc>
      </w:tr>
      <w:tr w:rsidR="00844904" w:rsidTr="00844904">
        <w:tc>
          <w:tcPr>
            <w:tcW w:w="425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tabs>
                <w:tab w:val="left" w:pos="402"/>
                <w:tab w:val="center" w:pos="1876"/>
              </w:tabs>
              <w:rPr>
                <w:sz w:val="22"/>
                <w:szCs w:val="22"/>
              </w:rPr>
            </w:pPr>
            <w:r>
              <w:rPr>
                <w:sz w:val="22"/>
                <w:szCs w:val="22"/>
              </w:rPr>
              <w:t xml:space="preserve">2 Резина маслобензостойкая ГОСТ 7338 </w:t>
            </w:r>
          </w:p>
        </w:tc>
        <w:tc>
          <w:tcPr>
            <w:tcW w:w="148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both"/>
              <w:rPr>
                <w:sz w:val="22"/>
                <w:szCs w:val="22"/>
              </w:rPr>
            </w:pPr>
            <w:r>
              <w:rPr>
                <w:sz w:val="22"/>
                <w:szCs w:val="22"/>
              </w:rPr>
              <w:t xml:space="preserve">         3-5 </w:t>
            </w:r>
          </w:p>
        </w:tc>
        <w:tc>
          <w:tcPr>
            <w:tcW w:w="432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Для уплотнения соединений на газопроводах давлением до 0,6 МПа </w:t>
            </w:r>
          </w:p>
          <w:p w:rsidR="00844904" w:rsidRDefault="00844904">
            <w:pPr>
              <w:pStyle w:val="Default"/>
              <w:numPr>
                <w:ilvl w:val="0"/>
                <w:numId w:val="4"/>
              </w:numPr>
              <w:jc w:val="center"/>
              <w:rPr>
                <w:sz w:val="22"/>
                <w:szCs w:val="22"/>
              </w:rPr>
            </w:pPr>
            <w:r>
              <w:rPr>
                <w:sz w:val="22"/>
                <w:szCs w:val="22"/>
              </w:rPr>
              <w:t>кгс/см</w:t>
            </w:r>
            <w:r>
              <w:rPr>
                <w:position w:val="8"/>
                <w:sz w:val="22"/>
                <w:szCs w:val="22"/>
                <w:vertAlign w:val="superscript"/>
              </w:rPr>
              <w:t>2</w:t>
            </w:r>
            <w:r>
              <w:rPr>
                <w:sz w:val="22"/>
                <w:szCs w:val="22"/>
              </w:rPr>
              <w:t>) включительно</w:t>
            </w:r>
          </w:p>
        </w:tc>
      </w:tr>
      <w:tr w:rsidR="00844904" w:rsidTr="00844904">
        <w:tc>
          <w:tcPr>
            <w:tcW w:w="425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3 Алюминий ГОСТ 21631 или ГОСТ 13726 </w:t>
            </w:r>
          </w:p>
        </w:tc>
        <w:tc>
          <w:tcPr>
            <w:tcW w:w="148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1-4 </w:t>
            </w:r>
          </w:p>
        </w:tc>
        <w:tc>
          <w:tcPr>
            <w:tcW w:w="432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Для уплотнения соединений на газопроводах всех давлений, в том числе транспортирующих сернистый газ </w:t>
            </w:r>
          </w:p>
        </w:tc>
      </w:tr>
      <w:tr w:rsidR="00844904" w:rsidTr="00844904">
        <w:tc>
          <w:tcPr>
            <w:tcW w:w="425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4 Медь ГОСТ 495 (марка Ml, 12) </w:t>
            </w:r>
          </w:p>
        </w:tc>
        <w:tc>
          <w:tcPr>
            <w:tcW w:w="1487" w:type="dxa"/>
            <w:tcBorders>
              <w:top w:val="single" w:sz="4" w:space="0" w:color="auto"/>
              <w:left w:val="single" w:sz="4" w:space="0" w:color="auto"/>
              <w:bottom w:val="single" w:sz="4" w:space="0" w:color="auto"/>
              <w:right w:val="single" w:sz="4" w:space="0" w:color="auto"/>
            </w:tcBorders>
            <w:vAlign w:val="center"/>
            <w:hideMark/>
          </w:tcPr>
          <w:p w:rsidR="00844904" w:rsidRDefault="00844904">
            <w:pPr>
              <w:pStyle w:val="Default"/>
              <w:jc w:val="center"/>
              <w:rPr>
                <w:sz w:val="22"/>
                <w:szCs w:val="22"/>
              </w:rPr>
            </w:pPr>
            <w:r>
              <w:rPr>
                <w:sz w:val="22"/>
                <w:szCs w:val="22"/>
              </w:rPr>
              <w:t xml:space="preserve">1-4 </w:t>
            </w:r>
          </w:p>
        </w:tc>
        <w:tc>
          <w:tcPr>
            <w:tcW w:w="432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Для уплотнения соединений на газопроводах всех давлений, кроме газопроводов, транспортирующих сернистый газ </w:t>
            </w:r>
          </w:p>
        </w:tc>
      </w:tr>
      <w:tr w:rsidR="00844904" w:rsidTr="00844904">
        <w:tc>
          <w:tcPr>
            <w:tcW w:w="10065" w:type="dxa"/>
            <w:gridSpan w:val="3"/>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0"/>
                <w:szCs w:val="20"/>
              </w:rPr>
            </w:pPr>
            <w:r>
              <w:rPr>
                <w:sz w:val="20"/>
                <w:szCs w:val="20"/>
              </w:rPr>
              <w:t xml:space="preserve">Примечание - Прокладки из паронита должны соответствовать требованиям ГОСТ 15180. </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13.4 Коргоочу коррозияга каршы материалдар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13.4.1 Жер астындагы газ түтүктөрүн жана резервуарларды коррозиядан коргоо үчүн колдонулган материалдар жана курулмалар ГОСТ 9.602 талаптарына ылайык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13.4.2 Катоддук орнотмолорду аноддук негизде жерлештирүү үчүн темир-кремний, графит, графит-пластмасса жана башка начар эрүүчү материалдар, ошондой эле коррозияга каршы капталбаган чоюн түтүктөрү колдонулушу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13.4.3 Жер үстүндөгү газ түтүктөрүнүн жана жер үстүндөгү LPG цистерналарынын атмосфералык коррозиясынан коргоо үчүн сырттагы абанын температурасынын өзгөрүшүнө жана атмосфералык жаан-чачындын таасирине туруштук бере турган боёк жана лак жабууларын (боёк, лак, эмаль) колдонуу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13.4.4 Газ өткөргүчтөрүн металлдан жана темир-бетон конструкцияларынан изоляциялоо үчүн прокладкалар жана подкладкалар полиэтилен ГОСТ 16338 же диэлектрик касиеттери боюнча ага эквиваленттүү башка материалдардан жасалышы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13.5 Полиэтилен түтүктөрү жана бириктирүүчү бөлүктөр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13.5.1 Жер астындагы газ түтүктөрү үчүн "ГАЗ" белгиси коюлган төмөнкү басымдагы полиэтилен түтүктөрүн, ошондой эле белгиленген тартипте бекитилген стандарттарга же техникалык шарттарга ылайык даярдалган орто тыгыздыктагы полиэтиленден жасалган газ түтүктөрү үчүн атайын иштелип чыккан түтүктөрдү колдонуу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13.5.2 Газ түтүгүндөгү жумушчу газ басымына жараша төмөнкүлөрдү камсыз кылуу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төмөнкү жана орто басымдагы газ түтүктөрү үчүн,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тибиндеги түтүктөр (орточо);</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II категориядагы жогорку басымдагы газ түтүктөрү үчүн - Т (оор) тибиндеги түтүктөр.</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13.5.3 Полиэтилен газ өткөргүчтөрү үчүн бириктирүүчү бөлүктөр (фланецтер, өткөөлдөр, бурулуштар, тешиктер ж.б.) түтүктөрдүн түрүнө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же Т дал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13.5.4 Фланецтин втулкаларында полиэтилен түтүктөрүнүн болоттон жасалган түтүктөр, кеңейүүчү бириктиргичтер жана өчүрүү клапандары менен ажыратылуучу туташуулары камсыз кылынышы керек. Фланецтер үчүн втулкалар жок болгондо, долбоорлоочу уюм тарабынан иштелип чыккан чиймелер боюнча алынуучу полиэтилен-болоттон жасалган бириктирүүлөрдү жасоого жол берилет.</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 Жабуу жана башкаруу жабдуулары, приборлор жана башка техникалык буюмдар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13.6.1 Өчүрүүчү клапандарды тандоодо, анын иштөө шарттарын, 25-таблицада келтирилген маалыматтарга ылайык, газ басымы жана температурасы боюнча эске алуу керек.</w:t>
      </w:r>
    </w:p>
    <w:p w:rsidR="00844904" w:rsidRDefault="00844904" w:rsidP="00844904">
      <w:pPr>
        <w:tabs>
          <w:tab w:val="left" w:pos="2325"/>
        </w:tabs>
        <w:spacing w:after="0"/>
        <w:ind w:firstLine="568"/>
        <w:jc w:val="both"/>
        <w:rPr>
          <w:rFonts w:ascii="Times New Roman" w:hAnsi="Times New Roman"/>
          <w:sz w:val="28"/>
          <w:szCs w:val="28"/>
        </w:rPr>
      </w:pPr>
      <w:r>
        <w:rPr>
          <w:rFonts w:ascii="Times New Roman" w:hAnsi="Times New Roman"/>
          <w:sz w:val="28"/>
          <w:szCs w:val="28"/>
        </w:rPr>
        <w:t>Таблица 25</w:t>
      </w:r>
    </w:p>
    <w:tbl>
      <w:tblPr>
        <w:tblStyle w:val="af"/>
        <w:tblW w:w="10065" w:type="dxa"/>
        <w:tblInd w:w="108" w:type="dxa"/>
        <w:tblLook w:val="04A0" w:firstRow="1" w:lastRow="0" w:firstColumn="1" w:lastColumn="0" w:noHBand="0" w:noVBand="1"/>
      </w:tblPr>
      <w:tblGrid>
        <w:gridCol w:w="3006"/>
        <w:gridCol w:w="3515"/>
        <w:gridCol w:w="3544"/>
      </w:tblGrid>
      <w:tr w:rsidR="00844904" w:rsidTr="00844904">
        <w:tc>
          <w:tcPr>
            <w:tcW w:w="3006" w:type="dxa"/>
            <w:vMerge w:val="restart"/>
            <w:tcBorders>
              <w:top w:val="single" w:sz="4" w:space="0" w:color="auto"/>
              <w:left w:val="single" w:sz="4" w:space="0" w:color="auto"/>
              <w:bottom w:val="single" w:sz="4" w:space="0" w:color="auto"/>
              <w:right w:val="single" w:sz="4" w:space="0" w:color="auto"/>
            </w:tcBorders>
          </w:tcPr>
          <w:p w:rsidR="00844904" w:rsidRDefault="00844904">
            <w:pPr>
              <w:pStyle w:val="Default"/>
            </w:pPr>
            <w:r>
              <w:t xml:space="preserve">Материал запорной арматуры </w:t>
            </w:r>
          </w:p>
          <w:p w:rsidR="00844904" w:rsidRDefault="00844904">
            <w:pPr>
              <w:tabs>
                <w:tab w:val="left" w:pos="2325"/>
              </w:tabs>
              <w:spacing w:line="240" w:lineRule="auto"/>
              <w:jc w:val="both"/>
              <w:rPr>
                <w:rFonts w:ascii="Times New Roman" w:hAnsi="Times New Roman"/>
                <w:b/>
                <w:color w:val="000000"/>
                <w:sz w:val="24"/>
                <w:szCs w:val="24"/>
              </w:rPr>
            </w:pPr>
          </w:p>
        </w:tc>
        <w:tc>
          <w:tcPr>
            <w:tcW w:w="7059" w:type="dxa"/>
            <w:gridSpan w:val="2"/>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pPr>
            <w:r>
              <w:t xml:space="preserve">                                 Условия применения </w:t>
            </w:r>
          </w:p>
        </w:tc>
      </w:tr>
      <w:tr w:rsidR="00844904" w:rsidTr="00844904">
        <w:tc>
          <w:tcPr>
            <w:tcW w:w="0" w:type="auto"/>
            <w:vMerge/>
            <w:tcBorders>
              <w:top w:val="single" w:sz="4" w:space="0" w:color="auto"/>
              <w:left w:val="single" w:sz="4" w:space="0" w:color="auto"/>
              <w:bottom w:val="single" w:sz="4" w:space="0" w:color="auto"/>
              <w:right w:val="single" w:sz="4" w:space="0" w:color="auto"/>
            </w:tcBorders>
            <w:vAlign w:val="center"/>
            <w:hideMark/>
          </w:tcPr>
          <w:p w:rsidR="00844904" w:rsidRDefault="00844904">
            <w:pPr>
              <w:spacing w:line="240" w:lineRule="auto"/>
              <w:rPr>
                <w:rFonts w:ascii="Times New Roman" w:hAnsi="Times New Roman"/>
                <w:b/>
                <w:color w:val="000000"/>
                <w:sz w:val="24"/>
                <w:szCs w:val="24"/>
              </w:rPr>
            </w:pPr>
          </w:p>
        </w:tc>
        <w:tc>
          <w:tcPr>
            <w:tcW w:w="351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Давление газа, МПа 1 кгс/см</w:t>
            </w:r>
            <w:r>
              <w:rPr>
                <w:vertAlign w:val="superscript"/>
              </w:rPr>
              <w:t>2</w:t>
            </w:r>
            <w:r>
              <w:t xml:space="preserve">, не более </w:t>
            </w:r>
          </w:p>
        </w:tc>
        <w:tc>
          <w:tcPr>
            <w:tcW w:w="35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Температура,</w:t>
            </w:r>
            <w:r>
              <w:rPr>
                <w:position w:val="8"/>
                <w:vertAlign w:val="superscript"/>
              </w:rPr>
              <w:t xml:space="preserve">0 </w:t>
            </w:r>
            <w:r>
              <w:t xml:space="preserve">С </w:t>
            </w:r>
          </w:p>
        </w:tc>
      </w:tr>
      <w:tr w:rsidR="00844904" w:rsidTr="00844904">
        <w:tc>
          <w:tcPr>
            <w:tcW w:w="300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Серый чугун </w:t>
            </w:r>
          </w:p>
        </w:tc>
        <w:tc>
          <w:tcPr>
            <w:tcW w:w="351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0,6 (6) </w:t>
            </w:r>
          </w:p>
        </w:tc>
        <w:tc>
          <w:tcPr>
            <w:tcW w:w="35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Не ниже минус 35 </w:t>
            </w:r>
          </w:p>
        </w:tc>
      </w:tr>
      <w:tr w:rsidR="00844904" w:rsidTr="00844904">
        <w:tc>
          <w:tcPr>
            <w:tcW w:w="300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Ковкий чугун </w:t>
            </w:r>
          </w:p>
        </w:tc>
        <w:tc>
          <w:tcPr>
            <w:tcW w:w="351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1,6(16) </w:t>
            </w:r>
          </w:p>
        </w:tc>
        <w:tc>
          <w:tcPr>
            <w:tcW w:w="35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то же</w:t>
            </w:r>
          </w:p>
        </w:tc>
      </w:tr>
      <w:tr w:rsidR="00844904" w:rsidTr="00844904">
        <w:tc>
          <w:tcPr>
            <w:tcW w:w="300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Углеродистая сталь </w:t>
            </w:r>
          </w:p>
        </w:tc>
        <w:tc>
          <w:tcPr>
            <w:tcW w:w="351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то же</w:t>
            </w:r>
          </w:p>
        </w:tc>
        <w:tc>
          <w:tcPr>
            <w:tcW w:w="35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Не ниже минус 40 </w:t>
            </w:r>
          </w:p>
        </w:tc>
      </w:tr>
      <w:tr w:rsidR="00844904" w:rsidTr="00844904">
        <w:tc>
          <w:tcPr>
            <w:tcW w:w="300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Легированная сталь </w:t>
            </w:r>
          </w:p>
        </w:tc>
        <w:tc>
          <w:tcPr>
            <w:tcW w:w="351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то же</w:t>
            </w:r>
          </w:p>
        </w:tc>
        <w:tc>
          <w:tcPr>
            <w:tcW w:w="35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Ниже минус 40 </w:t>
            </w:r>
          </w:p>
        </w:tc>
      </w:tr>
      <w:tr w:rsidR="00844904" w:rsidTr="00844904">
        <w:tc>
          <w:tcPr>
            <w:tcW w:w="3006"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Латунь, бронза </w:t>
            </w:r>
          </w:p>
        </w:tc>
        <w:tc>
          <w:tcPr>
            <w:tcW w:w="351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то же</w:t>
            </w:r>
          </w:p>
        </w:tc>
        <w:tc>
          <w:tcPr>
            <w:tcW w:w="3544"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то же</w:t>
            </w:r>
          </w:p>
        </w:tc>
      </w:tr>
    </w:tbl>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 </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13.6.2 LPG цистерналары үчүн өчүрүү клапандарын тандоодо төмөнкү шарттуу басымдарды, МПа (кгс / см2) алуу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жер үстүндө ........... 1.6 (16)</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жер асты үчүн ............ 1.0 (10)</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LPG газ менен камсыздоо тутумдарында, боз темирди токтотуучу клапандарды төмөнкү басымдагы буу фаза газ түтүктөрүндө гана колдонууга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13.6.3 Дарбазалар, крандар, дарбазалар жана айлануучу дарбазалар газ менен жабдуу тутумдары үчүн жабык клапандар (жабык түзүлүштөр) катары газ чөйрөсүнө ылайыкташтырылышы керек. Дарбазалардын тыгыздыгы ГОСТ 9544 боюнча I класска дал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ГОСТ 9544 стандартына ылайык клапан дарбазасын бекитүү жана сыноо боюнча кошумча жумуштар аткарылган шартта, газ менен камсыздоо тутумдары үчүн жалпы багыттагы өчүрүүчү арматураларды колдонууга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Драйвдардын электр өткөргүчтөрү жана башка түтүк арматурасынын элементтери жарылуу коопсуздугунун талаптарына ылайык PUE көрсөтмөсүнө ылайык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Төмөн басымдагы газ түтүктөрүндө гидротехникалык кулпуларды кулпулоочу шаймандар катары колдонууга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Клапандарда жана көпөлөктөрдүн клапандарында айланууну чектегичтер жана ачык-жакын жайгашуу көрсөткүчтөрү, ал эми көтөрүлбөгөн өзөгү бар клапандарда ачылуучу даража көрсөткүчтөрү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13.6.4 Газ менен жабдуу тутумдарында колдонулган газ басымынын жөнгө салгычтарынын негизги параметрлери 26-таблицада келтирилген маалыматтарга шайкеш келиши керек.</w:t>
      </w:r>
    </w:p>
    <w:p w:rsidR="00844904" w:rsidRDefault="00844904" w:rsidP="00844904">
      <w:pPr>
        <w:tabs>
          <w:tab w:val="left" w:pos="2325"/>
        </w:tabs>
        <w:spacing w:after="0"/>
        <w:ind w:firstLine="568"/>
        <w:jc w:val="both"/>
        <w:rPr>
          <w:rFonts w:ascii="Times New Roman" w:hAnsi="Times New Roman"/>
          <w:sz w:val="28"/>
          <w:szCs w:val="28"/>
        </w:rPr>
      </w:pPr>
      <w:r>
        <w:rPr>
          <w:rFonts w:ascii="Times New Roman" w:hAnsi="Times New Roman"/>
          <w:sz w:val="28"/>
          <w:szCs w:val="28"/>
        </w:rPr>
        <w:lastRenderedPageBreak/>
        <w:t xml:space="preserve">Таблица 26 </w:t>
      </w:r>
    </w:p>
    <w:tbl>
      <w:tblPr>
        <w:tblStyle w:val="af"/>
        <w:tblW w:w="10065" w:type="dxa"/>
        <w:tblInd w:w="108" w:type="dxa"/>
        <w:tblLook w:val="04A0" w:firstRow="1" w:lastRow="0" w:firstColumn="1" w:lastColumn="0" w:noHBand="0" w:noVBand="1"/>
      </w:tblPr>
      <w:tblGrid>
        <w:gridCol w:w="4395"/>
        <w:gridCol w:w="5670"/>
      </w:tblGrid>
      <w:tr w:rsidR="00844904" w:rsidTr="00844904">
        <w:tc>
          <w:tcPr>
            <w:tcW w:w="439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Параметры </w:t>
            </w:r>
          </w:p>
        </w:tc>
        <w:tc>
          <w:tcPr>
            <w:tcW w:w="567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Значение параметра </w:t>
            </w:r>
          </w:p>
        </w:tc>
      </w:tr>
      <w:tr w:rsidR="00844904" w:rsidTr="00844904">
        <w:tc>
          <w:tcPr>
            <w:tcW w:w="439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Проход условный, мм </w:t>
            </w:r>
          </w:p>
        </w:tc>
        <w:tc>
          <w:tcPr>
            <w:tcW w:w="567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по СТ СЭВ 254 </w:t>
            </w:r>
          </w:p>
        </w:tc>
      </w:tr>
      <w:tr w:rsidR="00844904" w:rsidTr="00844904">
        <w:tc>
          <w:tcPr>
            <w:tcW w:w="439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Давление, МПа (кгс/см</w:t>
            </w:r>
            <w:r>
              <w:rPr>
                <w:position w:val="8"/>
                <w:sz w:val="22"/>
                <w:szCs w:val="22"/>
                <w:vertAlign w:val="superscript"/>
              </w:rPr>
              <w:t>2</w:t>
            </w:r>
            <w:r>
              <w:rPr>
                <w:sz w:val="22"/>
                <w:szCs w:val="22"/>
              </w:rPr>
              <w:t xml:space="preserve">): </w:t>
            </w:r>
          </w:p>
          <w:p w:rsidR="00844904" w:rsidRDefault="00844904">
            <w:pPr>
              <w:pStyle w:val="Default"/>
              <w:rPr>
                <w:sz w:val="22"/>
                <w:szCs w:val="22"/>
              </w:rPr>
            </w:pPr>
            <w:r>
              <w:rPr>
                <w:sz w:val="22"/>
                <w:szCs w:val="22"/>
              </w:rPr>
              <w:t xml:space="preserve">на входе (рабочее) </w:t>
            </w:r>
          </w:p>
        </w:tc>
        <w:tc>
          <w:tcPr>
            <w:tcW w:w="5670" w:type="dxa"/>
            <w:tcBorders>
              <w:top w:val="single" w:sz="4" w:space="0" w:color="auto"/>
              <w:left w:val="single" w:sz="4" w:space="0" w:color="auto"/>
              <w:bottom w:val="single" w:sz="4" w:space="0" w:color="auto"/>
              <w:right w:val="single" w:sz="4" w:space="0" w:color="auto"/>
            </w:tcBorders>
          </w:tcPr>
          <w:p w:rsidR="00844904" w:rsidRDefault="00844904">
            <w:pPr>
              <w:pStyle w:val="Default"/>
              <w:rPr>
                <w:sz w:val="22"/>
                <w:szCs w:val="22"/>
              </w:rPr>
            </w:pPr>
          </w:p>
          <w:p w:rsidR="00844904" w:rsidRDefault="00844904">
            <w:pPr>
              <w:pStyle w:val="Default"/>
              <w:rPr>
                <w:sz w:val="22"/>
                <w:szCs w:val="22"/>
              </w:rPr>
            </w:pPr>
            <w:r>
              <w:rPr>
                <w:sz w:val="22"/>
                <w:szCs w:val="22"/>
              </w:rPr>
              <w:t xml:space="preserve">0,05 (0,5); 0,3 (3); 0,6(6); 1,2(12); 1,6 (16) </w:t>
            </w:r>
          </w:p>
        </w:tc>
      </w:tr>
      <w:tr w:rsidR="00844904" w:rsidTr="00844904">
        <w:tc>
          <w:tcPr>
            <w:tcW w:w="4395"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на выходе </w:t>
            </w:r>
          </w:p>
        </w:tc>
        <w:tc>
          <w:tcPr>
            <w:tcW w:w="5670"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От 0,001 (0,01) до 1,2(12) </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13.6.5 Газ басымын жөндөгүчтөрдүн конструкциясы төмөнкү талаптарга жооп бериши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пропорционалдык тилке бириктирилген жөнгө салуучу жана табарсык орнотмолорунун жөнгө салгычтары үчүн чыгымдын басымынын жогорку чегинен ± 20% жана ± 10% - бардык башка жөнгө салуучулардан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өлүк зона чыгуучу басымдын жогорку чегинин 2,5%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убакыттын туруктуусу (газ агымынын ылдамдыгынын же кириш басымынын кескин өзгөрүшүндө жөнгө салуунун убактылуу процесси убактысы) 60 сек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13.6.6 Эки отургуч жөнгө салгычтын жабык клапандары аркылуу газдын салыштырмалуу жөнгө салынбаган агып чыгуусуна номиналдык агымдын 0,1% дан ашпаган жол берилет; бир орундуу клапан үчүн, жабыктардын тыгыздыгы ГОСТ 9544 боюнча I класска дал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Көпөлөктөрдүн клапандарынын жөнгө салуучу шаймандары катары колдонулганда, газдын уруксатсыз агып чыгышы кубаттуулуктун 1% ашпашы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13.6.7 Гидротехникалык жаракада (ГРУ) колдонулуучу өчүргүч клапандарынын негизги параметрлери, башкарылуучу газ басымынын төмөндөшү мүмкүн эмес жогорулаган жана төмөндөгөн учурда керектөөчүлөргө газ берүүнү токтотуу.</w:t>
      </w:r>
    </w:p>
    <w:p w:rsidR="00844904" w:rsidRDefault="00844904" w:rsidP="00844904">
      <w:pPr>
        <w:tabs>
          <w:tab w:val="left" w:pos="2325"/>
        </w:tabs>
        <w:spacing w:after="0"/>
        <w:ind w:firstLine="568"/>
        <w:jc w:val="both"/>
        <w:rPr>
          <w:rFonts w:ascii="Times New Roman" w:hAnsi="Times New Roman"/>
          <w:sz w:val="28"/>
          <w:szCs w:val="28"/>
        </w:rPr>
      </w:pPr>
      <w:r>
        <w:rPr>
          <w:rFonts w:ascii="Times New Roman" w:hAnsi="Times New Roman"/>
          <w:sz w:val="28"/>
          <w:szCs w:val="28"/>
        </w:rPr>
        <w:t xml:space="preserve">Таблица 27 </w:t>
      </w:r>
    </w:p>
    <w:tbl>
      <w:tblPr>
        <w:tblStyle w:val="af"/>
        <w:tblW w:w="10065" w:type="dxa"/>
        <w:tblInd w:w="108" w:type="dxa"/>
        <w:tblLook w:val="04A0" w:firstRow="1" w:lastRow="0" w:firstColumn="1" w:lastColumn="0" w:noHBand="0" w:noVBand="1"/>
      </w:tblPr>
      <w:tblGrid>
        <w:gridCol w:w="5713"/>
        <w:gridCol w:w="4352"/>
      </w:tblGrid>
      <w:tr w:rsidR="00844904" w:rsidTr="00844904">
        <w:tc>
          <w:tcPr>
            <w:tcW w:w="5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Параметры </w:t>
            </w:r>
          </w:p>
        </w:tc>
        <w:tc>
          <w:tcPr>
            <w:tcW w:w="435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Значение параметра </w:t>
            </w:r>
          </w:p>
        </w:tc>
      </w:tr>
      <w:tr w:rsidR="00844904" w:rsidTr="00844904">
        <w:tc>
          <w:tcPr>
            <w:tcW w:w="5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Проход условный, мм </w:t>
            </w:r>
          </w:p>
        </w:tc>
        <w:tc>
          <w:tcPr>
            <w:tcW w:w="435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по СТ СЭВ 254 </w:t>
            </w:r>
          </w:p>
        </w:tc>
      </w:tr>
      <w:tr w:rsidR="00844904" w:rsidTr="00844904">
        <w:tc>
          <w:tcPr>
            <w:tcW w:w="5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Давление на входе (рабочее), </w:t>
            </w:r>
          </w:p>
          <w:p w:rsidR="00844904" w:rsidRDefault="00844904">
            <w:pPr>
              <w:pStyle w:val="Default"/>
              <w:jc w:val="both"/>
              <w:rPr>
                <w:sz w:val="22"/>
                <w:szCs w:val="22"/>
              </w:rPr>
            </w:pPr>
            <w:r>
              <w:rPr>
                <w:sz w:val="22"/>
                <w:szCs w:val="22"/>
              </w:rPr>
              <w:t>МПа (кгс/см</w:t>
            </w:r>
            <w:r>
              <w:rPr>
                <w:position w:val="8"/>
                <w:sz w:val="22"/>
                <w:szCs w:val="22"/>
                <w:vertAlign w:val="superscript"/>
              </w:rPr>
              <w:t>2</w:t>
            </w:r>
            <w:r>
              <w:rPr>
                <w:sz w:val="22"/>
                <w:szCs w:val="22"/>
              </w:rPr>
              <w:t xml:space="preserve">) </w:t>
            </w:r>
          </w:p>
        </w:tc>
        <w:tc>
          <w:tcPr>
            <w:tcW w:w="435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0,05 (0,5); 0,3 (3); 0,6 (6); 1,2 (12); 1,6 (16) </w:t>
            </w:r>
          </w:p>
        </w:tc>
      </w:tr>
      <w:tr w:rsidR="00844904" w:rsidTr="00844904">
        <w:tc>
          <w:tcPr>
            <w:tcW w:w="5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Диапазон срабатывания при повышении давления, МПа (кгс/см</w:t>
            </w:r>
            <w:r>
              <w:rPr>
                <w:position w:val="8"/>
                <w:sz w:val="22"/>
                <w:szCs w:val="22"/>
                <w:vertAlign w:val="superscript"/>
              </w:rPr>
              <w:t>2</w:t>
            </w:r>
            <w:r>
              <w:rPr>
                <w:sz w:val="22"/>
                <w:szCs w:val="22"/>
              </w:rPr>
              <w:t xml:space="preserve">) </w:t>
            </w:r>
          </w:p>
        </w:tc>
        <w:tc>
          <w:tcPr>
            <w:tcW w:w="435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 xml:space="preserve">0,002 (0,02)....0,75 (7,5) </w:t>
            </w:r>
          </w:p>
        </w:tc>
      </w:tr>
      <w:tr w:rsidR="00844904" w:rsidTr="00844904">
        <w:tc>
          <w:tcPr>
            <w:tcW w:w="571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Диапазон срабатывания при понижении давления, МПа (кгс/см</w:t>
            </w:r>
            <w:r>
              <w:rPr>
                <w:position w:val="8"/>
                <w:sz w:val="22"/>
                <w:szCs w:val="22"/>
                <w:vertAlign w:val="superscript"/>
              </w:rPr>
              <w:t>2</w:t>
            </w:r>
            <w:r>
              <w:rPr>
                <w:sz w:val="22"/>
                <w:szCs w:val="22"/>
              </w:rPr>
              <w:t xml:space="preserve">) </w:t>
            </w:r>
          </w:p>
        </w:tc>
        <w:tc>
          <w:tcPr>
            <w:tcW w:w="435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both"/>
              <w:rPr>
                <w:sz w:val="22"/>
                <w:szCs w:val="22"/>
              </w:rPr>
            </w:pPr>
            <w:r>
              <w:rPr>
                <w:sz w:val="22"/>
                <w:szCs w:val="22"/>
              </w:rPr>
              <w:t>0,0003 (</w:t>
            </w:r>
            <w:proofErr w:type="gramStart"/>
            <w:r>
              <w:rPr>
                <w:sz w:val="22"/>
                <w:szCs w:val="22"/>
              </w:rPr>
              <w:t>0,003)…</w:t>
            </w:r>
            <w:proofErr w:type="gramEnd"/>
            <w:r>
              <w:rPr>
                <w:sz w:val="22"/>
                <w:szCs w:val="22"/>
              </w:rPr>
              <w:t xml:space="preserve">. 0,03 (0,3) </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xml:space="preserve">Шлюз-жооп реакциясынын тактыгы гидротехникалык жарака станцияларында орнотулган жабык клапандар үчүн башкарылуучу басымдын </w:t>
      </w:r>
      <w:r>
        <w:rPr>
          <w:rFonts w:ascii="Times New Roman" w:hAnsi="Times New Roman" w:cs="Times New Roman"/>
          <w:sz w:val="28"/>
          <w:szCs w:val="28"/>
        </w:rPr>
        <w:lastRenderedPageBreak/>
        <w:t>белгиленген маанисинин ± 5% түзүшү керек, ал эми шкафтагы гидротехникалык жарака бөлүктөрүндө, негизги башкаруу блокторунда жана бириктирилген жөнгө салгычтарда шлем-жапкыч клапандарында ± 10%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13.6.8 Гидротехникалык жаракада (ГРУ) жана LPG резервуарларына орнотулган ПСКнын негизги параметрлери 28-таблицада келтирилген.</w:t>
      </w:r>
    </w:p>
    <w:p w:rsidR="00844904" w:rsidRDefault="00844904" w:rsidP="00844904">
      <w:pPr>
        <w:tabs>
          <w:tab w:val="left" w:pos="2325"/>
        </w:tabs>
        <w:spacing w:after="0"/>
        <w:ind w:firstLine="568"/>
        <w:jc w:val="both"/>
        <w:rPr>
          <w:rFonts w:ascii="Times New Roman" w:hAnsi="Times New Roman"/>
          <w:sz w:val="28"/>
          <w:szCs w:val="28"/>
        </w:rPr>
      </w:pPr>
      <w:r>
        <w:rPr>
          <w:rFonts w:ascii="Times New Roman" w:hAnsi="Times New Roman"/>
          <w:sz w:val="28"/>
          <w:szCs w:val="28"/>
        </w:rPr>
        <w:t>Таблица 28</w:t>
      </w:r>
    </w:p>
    <w:tbl>
      <w:tblPr>
        <w:tblStyle w:val="af"/>
        <w:tblW w:w="10037" w:type="dxa"/>
        <w:tblInd w:w="108" w:type="dxa"/>
        <w:tblLook w:val="04A0" w:firstRow="1" w:lastRow="0" w:firstColumn="1" w:lastColumn="0" w:noHBand="0" w:noVBand="1"/>
      </w:tblPr>
      <w:tblGrid>
        <w:gridCol w:w="5349"/>
        <w:gridCol w:w="4688"/>
      </w:tblGrid>
      <w:tr w:rsidR="00844904" w:rsidTr="00844904">
        <w:tc>
          <w:tcPr>
            <w:tcW w:w="534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Параметр </w:t>
            </w:r>
          </w:p>
        </w:tc>
        <w:tc>
          <w:tcPr>
            <w:tcW w:w="468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Значение параметра </w:t>
            </w:r>
          </w:p>
        </w:tc>
      </w:tr>
      <w:tr w:rsidR="00844904" w:rsidTr="00844904">
        <w:tc>
          <w:tcPr>
            <w:tcW w:w="534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Проход условный, мм </w:t>
            </w:r>
          </w:p>
        </w:tc>
        <w:tc>
          <w:tcPr>
            <w:tcW w:w="468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по СТ СЭВ 254 </w:t>
            </w:r>
          </w:p>
        </w:tc>
      </w:tr>
      <w:tr w:rsidR="00844904" w:rsidTr="00844904">
        <w:tc>
          <w:tcPr>
            <w:tcW w:w="534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Давление перед клапаном (рабочее), Мпа (кгс/см</w:t>
            </w:r>
            <w:r>
              <w:rPr>
                <w:position w:val="8"/>
                <w:sz w:val="22"/>
                <w:szCs w:val="22"/>
                <w:vertAlign w:val="superscript"/>
              </w:rPr>
              <w:t xml:space="preserve">2 </w:t>
            </w:r>
            <w:r>
              <w:rPr>
                <w:sz w:val="22"/>
                <w:szCs w:val="22"/>
              </w:rPr>
              <w:t xml:space="preserve">) </w:t>
            </w:r>
          </w:p>
        </w:tc>
        <w:tc>
          <w:tcPr>
            <w:tcW w:w="468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0,001 (0,01); 0,3 (3); 0,6 (6); 1,0 (10); 2,0 (20) </w:t>
            </w:r>
          </w:p>
        </w:tc>
      </w:tr>
      <w:tr w:rsidR="00844904" w:rsidTr="00844904">
        <w:tc>
          <w:tcPr>
            <w:tcW w:w="5349"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Диапазон срабатывания, МПа (кгс/см</w:t>
            </w:r>
            <w:r>
              <w:rPr>
                <w:position w:val="8"/>
                <w:sz w:val="22"/>
                <w:szCs w:val="22"/>
                <w:vertAlign w:val="superscript"/>
              </w:rPr>
              <w:t>2</w:t>
            </w:r>
            <w:r>
              <w:rPr>
                <w:sz w:val="22"/>
                <w:szCs w:val="22"/>
              </w:rPr>
              <w:t xml:space="preserve">) </w:t>
            </w:r>
          </w:p>
        </w:tc>
        <w:tc>
          <w:tcPr>
            <w:tcW w:w="4688"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От 0,001 (0.01) до 2,0 (20) </w:t>
            </w:r>
          </w:p>
        </w:tc>
      </w:tr>
    </w:tbl>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13.6.9 PSK белгиленген максималдуу жумушчу басым 15% ашпаганда ашууну камсыз кылышы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Клапан толугу менен жабылган басым белгиленген тартипте бекитилген, клапандарды өндүрүү үчүн тиешелүү стандарттар же техникалык шарттар менен белгиленет.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Жазгы UCS аларды мажбурлап ачуу үчүн шайман менен жабдылышы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Төмөн басымдагы газ түтүктөрүндө PSKди мажбурлап ачуу үчүн шайманы жок орнотууга уруксат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13.6.10 Жөнгө салуучу жана коопсуздук шаймандарын механикалык аралашмалар менен тыгылып калуудан сактоо үчүн GRP (GRU) орнотулган фильтрлердин негизги параметрлери 29-таблицада келтирилген маалыматтарга шайкеш келиши керек.</w:t>
      </w:r>
    </w:p>
    <w:p w:rsidR="00844904" w:rsidRDefault="00844904" w:rsidP="00844904">
      <w:pPr>
        <w:tabs>
          <w:tab w:val="left" w:pos="2325"/>
        </w:tabs>
        <w:spacing w:after="0" w:line="240" w:lineRule="auto"/>
        <w:ind w:firstLine="568"/>
        <w:jc w:val="both"/>
        <w:rPr>
          <w:rFonts w:ascii="Times New Roman" w:hAnsi="Times New Roman"/>
          <w:sz w:val="28"/>
          <w:szCs w:val="28"/>
        </w:rPr>
      </w:pPr>
      <w:r>
        <w:rPr>
          <w:rFonts w:ascii="Times New Roman" w:hAnsi="Times New Roman"/>
          <w:sz w:val="28"/>
          <w:szCs w:val="28"/>
        </w:rPr>
        <w:t xml:space="preserve">Таблица 29 </w:t>
      </w:r>
    </w:p>
    <w:tbl>
      <w:tblPr>
        <w:tblStyle w:val="af"/>
        <w:tblW w:w="10065" w:type="dxa"/>
        <w:tblInd w:w="108" w:type="dxa"/>
        <w:tblLook w:val="04A0" w:firstRow="1" w:lastRow="0" w:firstColumn="1" w:lastColumn="0" w:noHBand="0" w:noVBand="1"/>
      </w:tblPr>
      <w:tblGrid>
        <w:gridCol w:w="7642"/>
        <w:gridCol w:w="2423"/>
      </w:tblGrid>
      <w:tr w:rsidR="00844904" w:rsidTr="00844904">
        <w:tc>
          <w:tcPr>
            <w:tcW w:w="7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Параметр </w:t>
            </w:r>
          </w:p>
        </w:tc>
        <w:tc>
          <w:tcPr>
            <w:tcW w:w="2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pPr>
            <w:r>
              <w:t xml:space="preserve">Значение параметра </w:t>
            </w:r>
          </w:p>
        </w:tc>
      </w:tr>
      <w:tr w:rsidR="00844904" w:rsidTr="00844904">
        <w:tc>
          <w:tcPr>
            <w:tcW w:w="7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Проход условный, мм </w:t>
            </w:r>
          </w:p>
        </w:tc>
        <w:tc>
          <w:tcPr>
            <w:tcW w:w="2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по СТ СЭВ 254 </w:t>
            </w:r>
          </w:p>
        </w:tc>
      </w:tr>
      <w:tr w:rsidR="00844904" w:rsidTr="00844904">
        <w:tc>
          <w:tcPr>
            <w:tcW w:w="7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Давление на входе (рабочее), МПа (кгс/см</w:t>
            </w:r>
            <w:r>
              <w:rPr>
                <w:sz w:val="22"/>
                <w:szCs w:val="22"/>
                <w:vertAlign w:val="superscript"/>
              </w:rPr>
              <w:t>2</w:t>
            </w:r>
            <w:r>
              <w:rPr>
                <w:sz w:val="22"/>
                <w:szCs w:val="22"/>
              </w:rPr>
              <w:t xml:space="preserve">) </w:t>
            </w:r>
          </w:p>
        </w:tc>
        <w:tc>
          <w:tcPr>
            <w:tcW w:w="2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0,3 (3); 0,6 (6); 1,2(12) </w:t>
            </w:r>
          </w:p>
        </w:tc>
      </w:tr>
      <w:tr w:rsidR="00844904" w:rsidTr="00844904">
        <w:tc>
          <w:tcPr>
            <w:tcW w:w="7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Максимально допустимое падение давления на кассете фильтра, даПа (кгс/м</w:t>
            </w:r>
            <w:r>
              <w:rPr>
                <w:position w:val="8"/>
                <w:sz w:val="22"/>
                <w:szCs w:val="22"/>
                <w:vertAlign w:val="superscript"/>
              </w:rPr>
              <w:t>2</w:t>
            </w:r>
            <w:r>
              <w:rPr>
                <w:sz w:val="22"/>
                <w:szCs w:val="22"/>
              </w:rPr>
              <w:t xml:space="preserve">):                                                         сетчатого </w:t>
            </w:r>
          </w:p>
        </w:tc>
        <w:tc>
          <w:tcPr>
            <w:tcW w:w="2423" w:type="dxa"/>
            <w:tcBorders>
              <w:top w:val="single" w:sz="4" w:space="0" w:color="auto"/>
              <w:left w:val="single" w:sz="4" w:space="0" w:color="auto"/>
              <w:bottom w:val="single" w:sz="4" w:space="0" w:color="auto"/>
              <w:right w:val="single" w:sz="4" w:space="0" w:color="auto"/>
            </w:tcBorders>
          </w:tcPr>
          <w:p w:rsidR="00844904" w:rsidRDefault="00844904">
            <w:pPr>
              <w:pStyle w:val="Default"/>
              <w:rPr>
                <w:sz w:val="22"/>
                <w:szCs w:val="22"/>
              </w:rPr>
            </w:pPr>
          </w:p>
          <w:p w:rsidR="00844904" w:rsidRDefault="00844904">
            <w:pPr>
              <w:pStyle w:val="Default"/>
              <w:rPr>
                <w:sz w:val="22"/>
                <w:szCs w:val="22"/>
              </w:rPr>
            </w:pPr>
            <w:r>
              <w:rPr>
                <w:sz w:val="22"/>
                <w:szCs w:val="22"/>
              </w:rPr>
              <w:t xml:space="preserve">500 (500) </w:t>
            </w:r>
          </w:p>
        </w:tc>
      </w:tr>
      <w:tr w:rsidR="00844904" w:rsidTr="00844904">
        <w:tc>
          <w:tcPr>
            <w:tcW w:w="7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                             висцинового </w:t>
            </w:r>
          </w:p>
        </w:tc>
        <w:tc>
          <w:tcPr>
            <w:tcW w:w="2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500 (500) </w:t>
            </w:r>
          </w:p>
        </w:tc>
      </w:tr>
      <w:tr w:rsidR="00844904" w:rsidTr="00844904">
        <w:tc>
          <w:tcPr>
            <w:tcW w:w="7642"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jc w:val="center"/>
              <w:rPr>
                <w:sz w:val="22"/>
                <w:szCs w:val="22"/>
              </w:rPr>
            </w:pPr>
            <w:r>
              <w:rPr>
                <w:sz w:val="22"/>
                <w:szCs w:val="22"/>
              </w:rPr>
              <w:t xml:space="preserve">                           волосяного </w:t>
            </w:r>
          </w:p>
        </w:tc>
        <w:tc>
          <w:tcPr>
            <w:tcW w:w="2423" w:type="dxa"/>
            <w:tcBorders>
              <w:top w:val="single" w:sz="4" w:space="0" w:color="auto"/>
              <w:left w:val="single" w:sz="4" w:space="0" w:color="auto"/>
              <w:bottom w:val="single" w:sz="4" w:space="0" w:color="auto"/>
              <w:right w:val="single" w:sz="4" w:space="0" w:color="auto"/>
            </w:tcBorders>
            <w:hideMark/>
          </w:tcPr>
          <w:p w:rsidR="00844904" w:rsidRDefault="00844904">
            <w:pPr>
              <w:pStyle w:val="Default"/>
              <w:rPr>
                <w:sz w:val="22"/>
                <w:szCs w:val="22"/>
              </w:rPr>
            </w:pPr>
            <w:r>
              <w:rPr>
                <w:sz w:val="22"/>
                <w:szCs w:val="22"/>
              </w:rPr>
              <w:t xml:space="preserve">1000(1000) </w:t>
            </w:r>
          </w:p>
        </w:tc>
      </w:tr>
    </w:tbl>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13.6.11 Чыпкаларда дифференциалдык манометрлерди же башка шаймандарды туташтыруу үчүн фильтрдеги басымдын жоготулушун (картридждин тыгылып калуу даражасын) аныктоо үчүн арматура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13.6.12 Чыпкалоочу материалдар талап кылынган газдын тазалануусун камсыз кылууга, аны менен химиялык кошулмаларды түзбөөгө жана газдын туруктуу таасиринен начарлабоого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13.6.13 Ийилген жана ширетилген кеңейүүчү бирикмелерди өндүрүү үчүн, тиешелүү газ түтүгү үчүн кабыл алынган түтүкчөлөргө барабар түтүктөрдү колдонуу керек (жогорку жана орто басымдагы газ түтүктөрү үчүн, 13.2.3-пунктундагы көрсөтмөлөрдү эске алуу керек). Ширетилген кеңейүүчү түйүндөрдү өндүрүү үчүн колдонулган ийилүүлөр 13.3.1-пунктуна ылайык алынышы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13.6.14 Газ түтүктөрүндө салынды кутучасын кеңейтүүчү бирикмелерди колдонууга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13.6.15 Саз жана саз баскан жерлердеги суу тоскоолдуктары аркылуу салынган газ түтүктөрүн бекемдөө үчүн продуктулар SNiP 2.05.06 талаптарына ылайык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13.6.16 СКГ үчүн идиштердин материалдары жана курулмалары (цистерналар, бууландыргычтар, автоунаа жана темир жол цистерналары) "Басым идиштерин долбоорлоо жана коопсуз иштөө эрежелеринин" талаптарына, ошондой эле белгиленген тартипте бекитилген тармактык стандарттарга шайкеш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13.6.17 LPG бактары кепилденген сокку күчү 30J / cm2 (3kgf × m / cm2) болоттон жасалган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эсептик температурасы минус 40 ° C чейин эсептелген аймактар ​​үчүн - минус 40 ° C температурада;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- 13.7.5те көрсөтүлгөн суук климаты бар аймактар ​​үчүн - минус 60 ° С температурада.</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13.6.18 Турмуш-тиричилик газ плиталары белгиленген тартипте бекитилген ГОСТ 10798 талаптарына же ушул шаймандардын техникалык шарттарына жооп бериши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13.6.19 Күйүү продуктуларын түтүнгө төгүп турган плиталар, мордогу боштук жок болгондо, мешке газ берүүнү токтотуучу автоматтык тутумга ээ болушу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13.6.20 Соода, коомдук тамактануу жана башка ушул сыяктуу керектөөчүлөр үчүн газ жабдуулары газ берүү үзгүлтүккө учураганда, жалын өчүрүүдө жана аба менен камсыздоодо үзгүлтүккө учураган учурда негизги (иштөөчү) от жагуучулардын өчүшүн камсыз кылган коопсуздук шаймандары менен жабдылууга тийиш (мажбурлап аба күйгүзгүчтөр менен жабдылган жабдуулар үчүн</w:t>
      </w:r>
      <w:proofErr w:type="gramStart"/>
      <w:r>
        <w:rPr>
          <w:rFonts w:ascii="Times New Roman" w:hAnsi="Times New Roman" w:cs="Times New Roman"/>
          <w:sz w:val="28"/>
          <w:szCs w:val="28"/>
        </w:rPr>
        <w:t>) )</w:t>
      </w:r>
      <w:proofErr w:type="gramEnd"/>
      <w:r>
        <w:rPr>
          <w:rFonts w:ascii="Times New Roman" w:hAnsi="Times New Roman" w:cs="Times New Roman"/>
          <w:sz w:val="28"/>
          <w:szCs w:val="28"/>
        </w:rPr>
        <w:t>.</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Белгиленген жылуулук кубаттуулугу 5,6 кВттан төмөн (газдын чыгымы 0,5 м3 / сааттан аз) блок менен бириктирилген от жаггыч же от жагуучулар тобу үчүн коопсуздук автоматикасын орнотуу талап кылынбайт.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Башка параметрлер бузулган учурда газ берүүнү өчүрүү жана күйүү процесстерин автоматтык жөнгө салууну камсыз кылуу үчүн газ аппараттарын автоматика менен жабдуу зарылчылыгы, шайманды иштеп чыгуучу аппараттын технологиясына жана иштөө режимине жараша чечет.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13.6.21 Сууну үй шартында жылытуу үчүн белгиленген тартипте бекитилген ГОСТ 11032 талаптарына жооп берген газ агуучу жана сыйымдуу суу жылыткычтарын колдонуу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13.6.22 Имараттарды жылытуу үчүн колдонулган газ аба жылыткычтары жана конвекторлору, ошондой эле өнөр жай ишканаларынын цехтеринин имараттары башкаруу жана коопсуздук автоматикасы менен жабдылууга тийиш, бул төмөнкүлөрдү камсыз кылат: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жылытылган бөлмөдө белгиленген температураны кармоо же абаны белгиленген температурага чейин жылытуу;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газ басымынын жол берилбеген өзгөрүүсү, мордогу вакуумдун белгиленген маанидеги төмөндөшү, от жагуучуга бөлмөгө аба жеткирип жаткан желдеткичтин желдеткичинин токтошу же от өчүп калган учурда от жагуучуларга газ берүүнү токтотуу.</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13.6.23 Өнөр жай, айыл чарба ишканаларынын, өндүрүштүк мүнөздөгү турмуш-тиричилик кызматтарынын жылуулук орнотмолоруна, анын ичинде отундун башка түрлөрүнөн газга өткөрүлүп берилген установкаларга арналган газ от жагуучулары, уюм тарабынан белгиленген тартипте бекитилген техникалык документтерге ылайык чыгарылышы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Өнөр жай газ оттугу ГОСТ 21204 талаптарына жооп бериши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Инфракызыл нурлантуучу отундар (GNI) ГОСТ 25696 талаптарына шайкеш келиши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13.6.24 Приборлорду тандоо төмөнкү негизги жоболорго ылайык жүргүзүлүшү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белгиленген иштөө режимдерин туура сактоо үчүн байкоо жүргүзүү зарыл болгон параметрлер, көрсөткүч шаймандардын белгиленген режимдерин колдонуу менен контролдонууга тийиш;</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өзгөрүүсү жабдуунун авариялык абалына алып келиши мүмкүн болгон параметрлерди жазуучу жана көрсөткөн приборлорду колдонуу менен контролдонууга тийиш; коргоо бар болгондо жазуу түзмөктөрүн бербөөгө жол берилет - көзөмөлдөнүүчү параметрлер боюнча коопсуздук шаймандары;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 жабдуулардын иштешин же экономикалык эсептөөлөрдү тутумдуу талдоо үчүн эсепке алуу зарыл болгон параметрлерди жазуучу же интегралдык шаймандардын жардамы менен контролдоо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13.6.25 Гидротехникалык жаракалар жана GRU үчүн шаймандарды тандоодо 7-бөлүмдүн көрсөтмөлөрүн жетекчиликке алуу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13.6.26 Приборлордун тактык классы алардын конкреттүү арналышына жана объектинин иштөө шарттарынын өзгөчөлүктөрүнө жараша, бирок 2.5 класстан төмөн болбошу керек.</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13.7 Өзгөчө табигый климаттык шарттарга кошумча талаптар</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13.7.1 Топурагы катмарлуу жана чөккөн жерлерде, сейсмикалык аймактарда жана бузулган жерлерде иштелип чыккан жер астындагы газ түтүктөрүн куруу үчүн, кайнап турган болот түтүктөрүн колдонууга жол берилбейт.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13.7.2 Нормалдуу диаметри 80 ммден жогору болгон, жер астындагы газ түтүктөрү үчүн, орто жана катуу аба-ырайы топурактуу аймактарга жана бузулган жерлерге арналган, темир арматураны камсыз кылуу зарыл; 80 мм чейинки номиналдык диаметри бар газ түтүктөрү үчүн ийкемдүү темирден жасалган өчүрүүчү клапандарды колдонууга жол берилет.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Орто шагылдуу топурактуу аймактар ​​үчүн иштелип чыккан, басым 0,6 МПа (6 кгс / см2) чейинки жер астындагы газ түтүктөрү үчүн, темирден жасалган жабык арматураларды колдонууга жол берилет, ал эми боз темирден жасалган арматуралар газ түтүгүнүн вертикалдык кыймылын камсыз кылган компенсациялоочу шайман менен орнотулушу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8 жана 9 баллдык сейсмикалыгы бар аймактарга орнотулган жер астындагы газ түтүктөрүндө болотту өчүрүүчү арматураларды колдонуу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13.7.3 Жер астындагы газ түтүктөрү бузулган жерлерде жана сейсмикалуулугу 7 баллдан жогору болгон жерлерде, диаметри 80 мм чейинки түтүктөр үчүн түтүктөрдүн дубалынын калыңдыгы кеминде 3 мм, ал эми 100 мм жана андан ашык түтүктөрү үчүн эсептелгенден 2-3 мм көп болушу керек. 13.2.1 ылайык аныкталган калыңдыгы.</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13.7.4 Топурактуу жана чөгүп кеткен топурактуу аймактарга, сейсмикалык райондордо жана бузулган жерлерде салынган ички жана жер үстүндөгү газ түтүктөрү үчүн, түтүкчөлөргө жана техникалык продукцияларга талап кадимки курулуш шарттарында курулган тиешелүү газ түтүктөрү менен бирдей.</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13.7.5 Муздак климаты бар райондордо газ менен камсыздоо тутумун куруу үчүн арналган түтүктөрдөн башка техникалык буюмдар ГОСТ 15150 ылайык орнотуу аянтчасына жараша тиешелүү категориядагы XL версиясында колдонулушу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lastRenderedPageBreak/>
        <w:t>Муздак климаты бар аймактар ​​үчүн түтүктөр милдеттүү Г тиркемесине ылайык берилиши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13.7.6 Муздак климаты бар райондордо Г верстиндеги Г1 тиркемесиндеги G1 таблицасы боюнча түтүктөрдү кошо алганда, ГОСТ 15150 ылайык U версиясындагы техникалык продукцияларды, эгерде алар жылытылган бөлмөлөрдө же жер астында иштетилсе (минус 40 ° Cден төмөн эмес температурада) колдонууга жол берилет</w:t>
      </w:r>
      <w:proofErr w:type="gramStart"/>
      <w:r>
        <w:rPr>
          <w:rFonts w:ascii="Times New Roman" w:hAnsi="Times New Roman" w:cs="Times New Roman"/>
          <w:sz w:val="28"/>
          <w:szCs w:val="28"/>
        </w:rPr>
        <w:t>. ,</w:t>
      </w:r>
      <w:proofErr w:type="gramEnd"/>
      <w:r>
        <w:rPr>
          <w:rFonts w:ascii="Times New Roman" w:hAnsi="Times New Roman" w:cs="Times New Roman"/>
          <w:sz w:val="28"/>
          <w:szCs w:val="28"/>
        </w:rPr>
        <w:t xml:space="preserve"> жана ташуу, сактоо жана орнотуу учурунда, аларды даярдоонун техникалык документтерине ылайык толук коопсуздук жана иштөө мүмкүнчүлүгү камсыз кылынат.</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14 Газ менен жабдуу тутумундагы технологиялык процесстерди башкаруунун телемеханизациялоо жана автоматташтырылган тутумдары</w:t>
      </w:r>
    </w:p>
    <w:p w:rsidR="00844904" w:rsidRDefault="00844904" w:rsidP="00844904">
      <w:pPr>
        <w:jc w:val="both"/>
        <w:rPr>
          <w:rFonts w:ascii="Times New Roman" w:hAnsi="Times New Roman" w:cs="Times New Roman"/>
          <w:sz w:val="28"/>
          <w:szCs w:val="28"/>
        </w:rPr>
      </w:pP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14.1 Газ менен камсыздоо тутумдарынын борборлоштурулган ыкчам башкарылышын камсыз кылуу үчүн, газ менен камсыздоо долбоорлорунда телемеханизация (ТМ) же процесстерди автоматташтырылган башкаруу тутумдары (АТС) каралышы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Калкынын саны 100 миңден ашкан шаарларды газ менен камсыз кылууну долбоорлоодо ТМ каралышы керек. же көзөмөлдөөгө тийиш болгон 15тен ашык объектилер бар газ менен жабдуу тутумдарын кеңейтүүнүн, реконструкциялоонун жана техникалык жактан кайра жабдуунун жүрүшүндө.</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Калкы бар шаарларды, эреже катары, 500 миңден ашуун адамды газ менен камсыз кылууну долбоорлоодо APCS каралышы керек. жана газ менен жабдуу тутумдарын кеңейтүү, реконструкциялоо жана техникалык жактан кайра жабдуу учурунда - көзөмөлгө алынуучу объектилердин саны менен, 50дөн ашык.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14.2 Дизайндык чечимдер TM жана APCS модернизациясынын жана өнүктүрүүнүн мүмкүнчүлүктөрүн караштырышы керек.</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14.3 ТМ жана АПКСны ишке ашырууга кезекте турууга уруксат берилет. Кезектерди бөлүштүрүү, чечилип жаткан маселелердин деңгээлине чейин башкарылуучу объектилердин санына жараша жүргүзүлөт. Технологиялык процесстерди башкаруунун автоматташтырылган тутумун ишке ашыруунун биринчи этабы, башкарылуучу объектилердин чектелген саны менен башкаруунун борборлоштурулган режиминде иштөөгө мүмкүндүк берет.</w:t>
      </w:r>
    </w:p>
    <w:p w:rsidR="00844904" w:rsidRDefault="00844904" w:rsidP="00844904">
      <w:pPr>
        <w:jc w:val="both"/>
        <w:rPr>
          <w:rFonts w:ascii="Times New Roman" w:hAnsi="Times New Roman" w:cs="Times New Roman"/>
          <w:sz w:val="28"/>
          <w:szCs w:val="28"/>
        </w:rPr>
      </w:pPr>
      <w:r>
        <w:rPr>
          <w:rFonts w:ascii="Times New Roman" w:hAnsi="Times New Roman" w:cs="Times New Roman"/>
          <w:sz w:val="28"/>
          <w:szCs w:val="28"/>
        </w:rPr>
        <w:t>14.4 ТМ жана APCS түзүмүн, функцияларын жана техникалык каражаттарын сунуш кылынган Тиркемеге ылайык кабыл алууга уруксат берилет.</w:t>
      </w:r>
    </w:p>
    <w:p w:rsidR="00667E4D" w:rsidRDefault="0044671E"/>
    <w:sectPr w:rsidR="00667E4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D905932"/>
    <w:multiLevelType w:val="hybridMultilevel"/>
    <w:tmpl w:val="DDFEDB8E"/>
    <w:lvl w:ilvl="0" w:tplc="DD20B36C">
      <w:start w:val="6"/>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6EB148C4"/>
    <w:multiLevelType w:val="hybridMultilevel"/>
    <w:tmpl w:val="7CCC10C6"/>
    <w:lvl w:ilvl="0" w:tplc="FA16DFAC">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50EC"/>
    <w:rsid w:val="0032572E"/>
    <w:rsid w:val="0044671E"/>
    <w:rsid w:val="00844904"/>
    <w:rsid w:val="008F50EC"/>
    <w:rsid w:val="00B471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36E2F2"/>
  <w15:chartTrackingRefBased/>
  <w15:docId w15:val="{7BA358C0-97F2-4FBD-9D0B-54F4102C3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44904"/>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844904"/>
    <w:rPr>
      <w:color w:val="0563C1" w:themeColor="hyperlink"/>
      <w:u w:val="single"/>
    </w:rPr>
  </w:style>
  <w:style w:type="character" w:styleId="a4">
    <w:name w:val="FollowedHyperlink"/>
    <w:basedOn w:val="a0"/>
    <w:uiPriority w:val="99"/>
    <w:semiHidden/>
    <w:unhideWhenUsed/>
    <w:rsid w:val="00844904"/>
    <w:rPr>
      <w:color w:val="954F72" w:themeColor="followedHyperlink"/>
      <w:u w:val="single"/>
    </w:rPr>
  </w:style>
  <w:style w:type="paragraph" w:customStyle="1" w:styleId="msonormal0">
    <w:name w:val="msonormal"/>
    <w:basedOn w:val="a"/>
    <w:uiPriority w:val="99"/>
    <w:rsid w:val="0084490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semiHidden/>
    <w:unhideWhenUsed/>
    <w:rsid w:val="0084490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semiHidden/>
    <w:unhideWhenUsed/>
    <w:rsid w:val="00844904"/>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844904"/>
  </w:style>
  <w:style w:type="paragraph" w:styleId="a8">
    <w:name w:val="footer"/>
    <w:basedOn w:val="a"/>
    <w:link w:val="a9"/>
    <w:uiPriority w:val="99"/>
    <w:semiHidden/>
    <w:unhideWhenUsed/>
    <w:rsid w:val="00844904"/>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844904"/>
  </w:style>
  <w:style w:type="paragraph" w:styleId="aa">
    <w:name w:val="Balloon Text"/>
    <w:basedOn w:val="a"/>
    <w:link w:val="ab"/>
    <w:uiPriority w:val="99"/>
    <w:semiHidden/>
    <w:unhideWhenUsed/>
    <w:rsid w:val="00844904"/>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844904"/>
    <w:rPr>
      <w:rFonts w:ascii="Segoe UI" w:hAnsi="Segoe UI" w:cs="Segoe UI"/>
      <w:sz w:val="18"/>
      <w:szCs w:val="18"/>
    </w:rPr>
  </w:style>
  <w:style w:type="paragraph" w:styleId="ac">
    <w:name w:val="No Spacing"/>
    <w:uiPriority w:val="1"/>
    <w:qFormat/>
    <w:rsid w:val="00844904"/>
    <w:pPr>
      <w:spacing w:after="0" w:line="240" w:lineRule="auto"/>
    </w:pPr>
  </w:style>
  <w:style w:type="character" w:customStyle="1" w:styleId="ad">
    <w:name w:val="Абзац списка Знак"/>
    <w:basedOn w:val="a0"/>
    <w:link w:val="ae"/>
    <w:uiPriority w:val="34"/>
    <w:locked/>
    <w:rsid w:val="00844904"/>
  </w:style>
  <w:style w:type="paragraph" w:styleId="ae">
    <w:name w:val="List Paragraph"/>
    <w:basedOn w:val="a"/>
    <w:link w:val="ad"/>
    <w:uiPriority w:val="34"/>
    <w:qFormat/>
    <w:rsid w:val="00844904"/>
    <w:pPr>
      <w:ind w:left="720"/>
      <w:contextualSpacing/>
    </w:pPr>
  </w:style>
  <w:style w:type="paragraph" w:customStyle="1" w:styleId="Default">
    <w:name w:val="Default"/>
    <w:uiPriority w:val="99"/>
    <w:rsid w:val="00844904"/>
    <w:pPr>
      <w:autoSpaceDE w:val="0"/>
      <w:autoSpaceDN w:val="0"/>
      <w:adjustRightInd w:val="0"/>
      <w:spacing w:after="0" w:line="240" w:lineRule="auto"/>
    </w:pPr>
    <w:rPr>
      <w:rFonts w:ascii="Times New Roman" w:hAnsi="Times New Roman" w:cs="Times New Roman"/>
      <w:color w:val="000000"/>
      <w:sz w:val="24"/>
      <w:szCs w:val="24"/>
    </w:rPr>
  </w:style>
  <w:style w:type="table" w:styleId="af">
    <w:name w:val="Table Grid"/>
    <w:basedOn w:val="a1"/>
    <w:uiPriority w:val="39"/>
    <w:rsid w:val="00844904"/>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6231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http://text.gosthelp.ru/images/text/896.files/image004.gif" TargetMode="External"/><Relationship Id="rId3" Type="http://schemas.openxmlformats.org/officeDocument/2006/relationships/settings" Target="settings.xml"/><Relationship Id="rId7" Type="http://schemas.openxmlformats.org/officeDocument/2006/relationships/image" Target="media/image2.g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http://text.gosthelp.ru/images/text/896.files/image002.gif" TargetMode="External"/><Relationship Id="rId11" Type="http://schemas.openxmlformats.org/officeDocument/2006/relationships/theme" Target="theme/theme1.xml"/><Relationship Id="rId5" Type="http://schemas.openxmlformats.org/officeDocument/2006/relationships/image" Target="media/image1.gif"/><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131</Pages>
  <Words>40349</Words>
  <Characters>229995</Characters>
  <Application>Microsoft Office Word</Application>
  <DocSecurity>0</DocSecurity>
  <Lines>1916</Lines>
  <Paragraphs>539</Paragraphs>
  <ScaleCrop>false</ScaleCrop>
  <Company>SPecialiST RePack</Company>
  <LinksUpToDate>false</LinksUpToDate>
  <CharactersWithSpaces>269805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Жамиля Анарбаева</dc:creator>
  <cp:keywords/>
  <dc:description/>
  <cp:lastModifiedBy>Пользователь Windows</cp:lastModifiedBy>
  <cp:revision>4</cp:revision>
  <dcterms:created xsi:type="dcterms:W3CDTF">2020-12-02T05:43:00Z</dcterms:created>
  <dcterms:modified xsi:type="dcterms:W3CDTF">2020-12-02T05:55:00Z</dcterms:modified>
</cp:coreProperties>
</file>